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C9D" w14:textId="07DA5ABD" w:rsidR="00BA4E95" w:rsidRDefault="00321F8A" w:rsidP="00E32B62">
      <w:pPr>
        <w:pStyle w:val="Heading1"/>
      </w:pPr>
      <w:r>
        <w:t xml:space="preserve">Economy, markets, </w:t>
      </w:r>
      <w:r w:rsidR="00474921">
        <w:t>industry,</w:t>
      </w:r>
      <w:r>
        <w:t xml:space="preserve"> and consumer information</w:t>
      </w:r>
    </w:p>
    <w:p w14:paraId="784D699D" w14:textId="622777A3" w:rsidR="00BA4E95" w:rsidRDefault="00321F8A" w:rsidP="00321F8A">
      <w:pPr>
        <w:pStyle w:val="Heading2"/>
      </w:pPr>
      <w:r>
        <w:t>Key databases and websites</w:t>
      </w:r>
    </w:p>
    <w:p w14:paraId="4CD9B048" w14:textId="1641E92D" w:rsidR="00BA4E95" w:rsidRDefault="00BA4E95"/>
    <w:p w14:paraId="788E64A2" w14:textId="6DF3D32F" w:rsidR="00CA26C5" w:rsidRDefault="00FB01E5" w:rsidP="00817B28">
      <w:r>
        <w:t>Resources</w:t>
      </w:r>
      <w:r w:rsidR="00FE59A3">
        <w:t xml:space="preserve"> are listed in alphabetical order.  </w:t>
      </w:r>
      <w:r w:rsidR="00630F9B">
        <w:t xml:space="preserve">Information is provided </w:t>
      </w:r>
      <w:r w:rsidR="00817B28">
        <w:t>on the content of databases or websites</w:t>
      </w:r>
      <w:r w:rsidR="00FE59A3">
        <w:t xml:space="preserve"> so you can decide which to </w:t>
      </w:r>
      <w:r w:rsidR="00346BD3">
        <w:t>prioritise</w:t>
      </w:r>
      <w:r w:rsidR="00FE59A3">
        <w:t>. There</w:t>
      </w:r>
      <w:r w:rsidR="00817B28">
        <w:t xml:space="preserve"> are links to help guides and videos.  </w:t>
      </w:r>
    </w:p>
    <w:p w14:paraId="70681B00" w14:textId="0F85B140" w:rsidR="003D4DB6" w:rsidRDefault="00817B28" w:rsidP="00817B28">
      <w:r>
        <w:t>Most databases require your GUID and password</w:t>
      </w:r>
      <w:r w:rsidR="00C45514">
        <w:t xml:space="preserve"> and are accessible on and off campus</w:t>
      </w:r>
      <w:r>
        <w:t>.  Information is provided for any special access requirements.</w:t>
      </w:r>
      <w:r w:rsidR="00CA26C5">
        <w:t xml:space="preserve">  Click on the database title for access instructions.  </w:t>
      </w:r>
    </w:p>
    <w:p w14:paraId="3ECF73E2" w14:textId="598AA6CB" w:rsidR="0075612B" w:rsidRDefault="0075612B" w:rsidP="007C513B">
      <w:pPr>
        <w:pStyle w:val="ListParagraph"/>
        <w:numPr>
          <w:ilvl w:val="0"/>
          <w:numId w:val="2"/>
        </w:numPr>
      </w:pPr>
      <w:hyperlink r:id="rId8" w:history="1">
        <w:r w:rsidRPr="0075612B">
          <w:rPr>
            <w:rStyle w:val="Hyperlink"/>
          </w:rPr>
          <w:t>Gale Business Insights</w:t>
        </w:r>
      </w:hyperlink>
      <w:r>
        <w:t xml:space="preserve"> has </w:t>
      </w:r>
      <w:r w:rsidR="00EB6A79">
        <w:t xml:space="preserve">in-depth reports, statistics and case studies of </w:t>
      </w:r>
      <w:r w:rsidR="00DD5835">
        <w:t xml:space="preserve">industries worldwide. Browse by NAICS </w:t>
      </w:r>
      <w:r w:rsidR="009B18AD">
        <w:t xml:space="preserve">. </w:t>
      </w:r>
      <w:r w:rsidR="00F333E7">
        <w:t xml:space="preserve">You can search across thousands of Marketline and Plunkett </w:t>
      </w:r>
      <w:r w:rsidR="00A75EA0">
        <w:t>industry reports and profiles.</w:t>
      </w:r>
    </w:p>
    <w:p w14:paraId="6F7DEAF1" w14:textId="77777777" w:rsidR="00EB6A79" w:rsidRDefault="00EB6A79" w:rsidP="00EB6A79">
      <w:pPr>
        <w:pStyle w:val="ListParagraph"/>
      </w:pPr>
    </w:p>
    <w:p w14:paraId="4C1E11F5" w14:textId="324FE9F7" w:rsidR="00D900F8" w:rsidRDefault="00A75EA0" w:rsidP="007C513B">
      <w:pPr>
        <w:pStyle w:val="ListParagraph"/>
        <w:numPr>
          <w:ilvl w:val="0"/>
          <w:numId w:val="2"/>
        </w:numPr>
      </w:pPr>
      <w:hyperlink r:id="rId9" w:history="1">
        <w:r w:rsidR="007C513B" w:rsidRPr="003D4DB6">
          <w:rPr>
            <w:rStyle w:val="Hyperlink"/>
          </w:rPr>
          <w:t>Datastream</w:t>
        </w:r>
      </w:hyperlink>
      <w:r w:rsidR="007C513B">
        <w:t xml:space="preserve"> (Thomson Reuters)</w:t>
      </w:r>
      <w:r w:rsidR="003D4DB6">
        <w:t xml:space="preserve"> </w:t>
      </w:r>
      <w:r w:rsidR="006A5811">
        <w:t xml:space="preserve">is a specialist database that </w:t>
      </w:r>
      <w:r w:rsidR="00C45514">
        <w:t xml:space="preserve">provides </w:t>
      </w:r>
      <w:r w:rsidR="00B02A8B">
        <w:t xml:space="preserve">historical financial markets data and economic data worldwide.  </w:t>
      </w:r>
      <w:r w:rsidR="00441131">
        <w:t xml:space="preserve">For </w:t>
      </w:r>
      <w:r w:rsidR="00346BD3">
        <w:t>example,</w:t>
      </w:r>
      <w:r w:rsidR="00441131">
        <w:t xml:space="preserve"> you could</w:t>
      </w:r>
      <w:r w:rsidR="00850A21">
        <w:t xml:space="preserve"> </w:t>
      </w:r>
      <w:r w:rsidR="00541294">
        <w:t xml:space="preserve">use it to study the economic growth of a country over time.  </w:t>
      </w:r>
      <w:hyperlink r:id="rId10" w:history="1">
        <w:r w:rsidR="00E03DE8" w:rsidRPr="00CB3128">
          <w:rPr>
            <w:rStyle w:val="Hyperlink"/>
          </w:rPr>
          <w:t>Information on Datastream</w:t>
        </w:r>
      </w:hyperlink>
      <w:r w:rsidR="00CB3128">
        <w:t xml:space="preserve">.  You may want to refer to these </w:t>
      </w:r>
      <w:hyperlink r:id="rId11" w:history="1">
        <w:r w:rsidR="00CB3128" w:rsidRPr="005F1E80">
          <w:rPr>
            <w:rStyle w:val="Hyperlink"/>
          </w:rPr>
          <w:t>training videos</w:t>
        </w:r>
      </w:hyperlink>
      <w:r w:rsidR="005F1E80">
        <w:t xml:space="preserve"> or complete self-paced training to </w:t>
      </w:r>
      <w:hyperlink r:id="rId12" w:history="1">
        <w:r w:rsidR="005F1E80" w:rsidRPr="00C91023">
          <w:rPr>
            <w:rStyle w:val="Hyperlink"/>
          </w:rPr>
          <w:t>become certified</w:t>
        </w:r>
      </w:hyperlink>
      <w:r w:rsidR="005F1E80">
        <w:t xml:space="preserve"> as a Datastream expert user.</w:t>
      </w:r>
      <w:r w:rsidR="00CB3128">
        <w:t xml:space="preserve"> </w:t>
      </w:r>
      <w:r w:rsidR="00F03DB4">
        <w:t xml:space="preserve"> This blog </w:t>
      </w:r>
      <w:r w:rsidR="00532542">
        <w:t xml:space="preserve">has a useful </w:t>
      </w:r>
      <w:hyperlink r:id="rId13" w:history="1">
        <w:r w:rsidR="00532542" w:rsidRPr="00532542">
          <w:rPr>
            <w:rStyle w:val="Hyperlink"/>
          </w:rPr>
          <w:t>introductory guide</w:t>
        </w:r>
      </w:hyperlink>
      <w:r w:rsidR="00532542">
        <w:t>.</w:t>
      </w:r>
    </w:p>
    <w:p w14:paraId="538947A3" w14:textId="77777777" w:rsidR="003076A7" w:rsidRDefault="003076A7" w:rsidP="003076A7">
      <w:pPr>
        <w:pStyle w:val="ListParagraph"/>
      </w:pPr>
    </w:p>
    <w:p w14:paraId="6CCAA82C" w14:textId="7AED7EAA" w:rsidR="00DD4B94" w:rsidRDefault="00A75EA0" w:rsidP="007C513B">
      <w:pPr>
        <w:pStyle w:val="ListParagraph"/>
        <w:numPr>
          <w:ilvl w:val="0"/>
          <w:numId w:val="2"/>
        </w:numPr>
      </w:pPr>
      <w:hyperlink r:id="rId14" w:history="1">
        <w:r w:rsidR="00DD4B94" w:rsidRPr="0090337D">
          <w:rPr>
            <w:rStyle w:val="Hyperlink"/>
          </w:rPr>
          <w:t>IBISWorld</w:t>
        </w:r>
      </w:hyperlink>
      <w:r w:rsidR="00DD4B94">
        <w:t xml:space="preserve"> </w:t>
      </w:r>
      <w:r w:rsidR="0090337D">
        <w:t xml:space="preserve"> is an industry and markets database, with detailed industry reports across 1</w:t>
      </w:r>
      <w:r w:rsidR="00B87303">
        <w:rPr>
          <w:rFonts w:ascii="Calibri" w:hAnsi="Calibri" w:cs="Calibri"/>
          <w:color w:val="000000"/>
          <w:shd w:val="clear" w:color="auto" w:fill="FFFFFF"/>
        </w:rPr>
        <w:t>4 major economies, including UK, US, Canada, Mexico, Australia, New Zealand, Germany, China, Global, Ireland, Pan-EU, France, Italy, Spain.  </w:t>
      </w:r>
      <w:r w:rsidR="003076A7" w:rsidRPr="003076A7">
        <w:rPr>
          <w:rFonts w:ascii="Calibri" w:hAnsi="Calibri" w:cs="Calibri"/>
          <w:color w:val="000000"/>
          <w:shd w:val="clear" w:color="auto" w:fill="FFFFFF"/>
        </w:rPr>
        <w:t>Each report provides industry definitions, main activities, supply chain and major players; key statistics, trends, and SWOT analysis; industry performance, outlook, products and services, operating conditions etc.  </w:t>
      </w:r>
      <w:hyperlink r:id="rId15" w:tgtFrame="_blank" w:tooltip="https://help.ibisworld.com/s/article/industry-research-reports" w:history="1">
        <w:r w:rsidR="003076A7" w:rsidRPr="003076A7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More information on what is included in each report.</w:t>
        </w:r>
      </w:hyperlink>
      <w:r w:rsidR="003076A7" w:rsidRPr="003076A7">
        <w:rPr>
          <w:rFonts w:ascii="Calibri" w:hAnsi="Calibri" w:cs="Calibri"/>
          <w:color w:val="000000"/>
          <w:shd w:val="clear" w:color="auto" w:fill="FFFFFF"/>
        </w:rPr>
        <w:t xml:space="preserve">  </w:t>
      </w:r>
      <w:r w:rsidR="00161478">
        <w:rPr>
          <w:rFonts w:ascii="Calibri" w:hAnsi="Calibri" w:cs="Calibri"/>
          <w:color w:val="000000"/>
          <w:shd w:val="clear" w:color="auto" w:fill="FFFFFF"/>
        </w:rPr>
        <w:t>Download reports</w:t>
      </w:r>
      <w:r w:rsidR="003076A7" w:rsidRPr="003076A7">
        <w:rPr>
          <w:rFonts w:ascii="Calibri" w:hAnsi="Calibri" w:cs="Calibri"/>
          <w:color w:val="000000"/>
          <w:shd w:val="clear" w:color="auto" w:fill="FFFFFF"/>
        </w:rPr>
        <w:t xml:space="preserve"> in PDF, Word, or Excel.  Graphs and charts are </w:t>
      </w:r>
      <w:r w:rsidR="00161478" w:rsidRPr="003076A7">
        <w:rPr>
          <w:rFonts w:ascii="Calibri" w:hAnsi="Calibri" w:cs="Calibri"/>
          <w:color w:val="000000"/>
          <w:shd w:val="clear" w:color="auto" w:fill="FFFFFF"/>
        </w:rPr>
        <w:t>interactive,</w:t>
      </w:r>
      <w:r w:rsidR="003076A7" w:rsidRPr="003076A7">
        <w:rPr>
          <w:rFonts w:ascii="Calibri" w:hAnsi="Calibri" w:cs="Calibri"/>
          <w:color w:val="000000"/>
          <w:shd w:val="clear" w:color="auto" w:fill="FFFFFF"/>
        </w:rPr>
        <w:t xml:space="preserve"> and </w:t>
      </w:r>
      <w:r w:rsidR="00FF4EEA">
        <w:rPr>
          <w:rFonts w:ascii="Calibri" w:hAnsi="Calibri" w:cs="Calibri"/>
          <w:color w:val="000000"/>
          <w:shd w:val="clear" w:color="auto" w:fill="FFFFFF"/>
        </w:rPr>
        <w:t>you can download them</w:t>
      </w:r>
      <w:r w:rsidR="003076A7" w:rsidRPr="003076A7">
        <w:rPr>
          <w:rFonts w:ascii="Calibri" w:hAnsi="Calibri" w:cs="Calibri"/>
          <w:color w:val="000000"/>
          <w:shd w:val="clear" w:color="auto" w:fill="FFFFFF"/>
        </w:rPr>
        <w:t>. </w:t>
      </w:r>
      <w:r w:rsidR="0090337D">
        <w:t xml:space="preserve"> </w:t>
      </w:r>
      <w:hyperlink r:id="rId16" w:history="1">
        <w:r w:rsidR="00581C85" w:rsidRPr="00581C85">
          <w:rPr>
            <w:rStyle w:val="Hyperlink"/>
          </w:rPr>
          <w:t>Help guides</w:t>
        </w:r>
      </w:hyperlink>
      <w:r w:rsidR="00CF14CF">
        <w:t>.</w:t>
      </w:r>
    </w:p>
    <w:p w14:paraId="27F9F22A" w14:textId="77777777" w:rsidR="005F1E80" w:rsidRDefault="005F1E80" w:rsidP="005F1E80">
      <w:pPr>
        <w:pStyle w:val="ListParagraph"/>
      </w:pPr>
    </w:p>
    <w:p w14:paraId="3BB7D4A2" w14:textId="38A3C6C3" w:rsidR="00D900F8" w:rsidRDefault="00A75EA0" w:rsidP="00D900F8">
      <w:pPr>
        <w:pStyle w:val="ListParagraph"/>
        <w:numPr>
          <w:ilvl w:val="0"/>
          <w:numId w:val="2"/>
        </w:numPr>
      </w:pPr>
      <w:hyperlink r:id="rId17" w:history="1">
        <w:r w:rsidR="00D900F8" w:rsidRPr="00102877">
          <w:rPr>
            <w:rStyle w:val="Hyperlink"/>
          </w:rPr>
          <w:t>Marketline Advantage</w:t>
        </w:r>
      </w:hyperlink>
      <w:r w:rsidR="00D900F8">
        <w:t xml:space="preserve"> is a research database of data and analysis on industries, companies, markets, and countries worldwide.  See this </w:t>
      </w:r>
      <w:hyperlink r:id="rId18" w:history="1">
        <w:r w:rsidR="00D900F8" w:rsidRPr="009F024D">
          <w:rPr>
            <w:rStyle w:val="Hyperlink"/>
          </w:rPr>
          <w:t>short user guide</w:t>
        </w:r>
      </w:hyperlink>
      <w:r w:rsidR="00D900F8">
        <w:t>, or use the in-product videos on searching, country and city statistics, consumer data analytics, industry statistics, company information, case studies and influencers. Choose the drop-down arrow on the right of the toolbar to see the videos.</w:t>
      </w:r>
    </w:p>
    <w:p w14:paraId="50704C75" w14:textId="77777777" w:rsidR="00D900F8" w:rsidRDefault="00D900F8" w:rsidP="00D900F8">
      <w:pPr>
        <w:pStyle w:val="ListParagraph"/>
      </w:pPr>
    </w:p>
    <w:p w14:paraId="166511E3" w14:textId="3E8C7658" w:rsidR="00D900F8" w:rsidRPr="00C91023" w:rsidRDefault="00A75EA0" w:rsidP="00D900F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9">
        <w:r w:rsidR="00D900F8" w:rsidRPr="1F5FB634">
          <w:rPr>
            <w:rStyle w:val="Hyperlink"/>
          </w:rPr>
          <w:t>Mintel Academic</w:t>
        </w:r>
      </w:hyperlink>
      <w:r w:rsidR="00D900F8">
        <w:t xml:space="preserve"> is a market intelligence agency which analyses consumers, markets and new products providing in-depth reports and analysis, consumer data analytics, interactive databooks, market observations and forecasts.  </w:t>
      </w:r>
      <w:hyperlink r:id="rId20">
        <w:r w:rsidR="00D900F8" w:rsidRPr="1F5FB634">
          <w:rPr>
            <w:rStyle w:val="Hyperlink"/>
          </w:rPr>
          <w:t>Video on Mintel reports</w:t>
        </w:r>
      </w:hyperlink>
      <w:r w:rsidR="00D900F8">
        <w:t xml:space="preserve"> and video on </w:t>
      </w:r>
      <w:hyperlink r:id="rId21">
        <w:r w:rsidR="00D900F8" w:rsidRPr="1F5FB634">
          <w:rPr>
            <w:rStyle w:val="Hyperlink"/>
          </w:rPr>
          <w:t>Mintel interactive databooks</w:t>
        </w:r>
      </w:hyperlink>
    </w:p>
    <w:p w14:paraId="2C7A298F" w14:textId="77777777" w:rsidR="00C91023" w:rsidRPr="00C91023" w:rsidRDefault="00C91023" w:rsidP="00C91023">
      <w:pPr>
        <w:pStyle w:val="ListParagraph"/>
        <w:rPr>
          <w:rStyle w:val="Hyperlink"/>
          <w:color w:val="auto"/>
          <w:u w:val="none"/>
        </w:rPr>
      </w:pPr>
    </w:p>
    <w:p w14:paraId="67BC77DF" w14:textId="7B77E20B" w:rsidR="009422C2" w:rsidRDefault="00A75EA0" w:rsidP="001C294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2" w:history="1">
        <w:r w:rsidR="00C91023" w:rsidRPr="00565BEA">
          <w:rPr>
            <w:rStyle w:val="Hyperlink"/>
          </w:rPr>
          <w:t>OECD iLibrary</w:t>
        </w:r>
      </w:hyperlink>
      <w:r w:rsidR="00145C75" w:rsidRPr="00384FE1">
        <w:rPr>
          <w:rStyle w:val="Hyperlink"/>
          <w:color w:val="auto"/>
          <w:u w:val="none"/>
        </w:rPr>
        <w:t xml:space="preserve"> </w:t>
      </w:r>
      <w:r w:rsidR="00615029" w:rsidRPr="00384FE1">
        <w:rPr>
          <w:rStyle w:val="Hyperlink"/>
          <w:color w:val="auto"/>
          <w:u w:val="none"/>
        </w:rPr>
        <w:t xml:space="preserve">is an online library of eBooks, book chapters, tables and graphs, podcasts, </w:t>
      </w:r>
      <w:r w:rsidR="00585DCB" w:rsidRPr="00384FE1">
        <w:rPr>
          <w:rStyle w:val="Hyperlink"/>
          <w:color w:val="auto"/>
          <w:u w:val="none"/>
        </w:rPr>
        <w:t xml:space="preserve">articles, summaries, working papers, policy responses and datasets discoverable by </w:t>
      </w:r>
      <w:r w:rsidR="001C3EDD" w:rsidRPr="00384FE1">
        <w:rPr>
          <w:rStyle w:val="Hyperlink"/>
          <w:color w:val="auto"/>
          <w:u w:val="none"/>
        </w:rPr>
        <w:t xml:space="preserve">theme, </w:t>
      </w:r>
      <w:r w:rsidR="00474921" w:rsidRPr="00384FE1">
        <w:rPr>
          <w:rStyle w:val="Hyperlink"/>
          <w:color w:val="auto"/>
          <w:u w:val="none"/>
        </w:rPr>
        <w:t>country,</w:t>
      </w:r>
      <w:r w:rsidR="001C3EDD" w:rsidRPr="00384FE1">
        <w:rPr>
          <w:rStyle w:val="Hyperlink"/>
          <w:color w:val="auto"/>
          <w:u w:val="none"/>
        </w:rPr>
        <w:t xml:space="preserve"> or content type.  </w:t>
      </w:r>
      <w:r w:rsidR="00384FE1">
        <w:rPr>
          <w:rStyle w:val="Hyperlink"/>
          <w:color w:val="auto"/>
          <w:u w:val="none"/>
        </w:rPr>
        <w:t>Use it for comparative data on policies, climate actions, economies</w:t>
      </w:r>
      <w:r w:rsidR="00392BAE">
        <w:rPr>
          <w:rStyle w:val="Hyperlink"/>
          <w:color w:val="auto"/>
          <w:u w:val="none"/>
        </w:rPr>
        <w:t xml:space="preserve"> </w:t>
      </w:r>
      <w:r w:rsidR="00865987">
        <w:rPr>
          <w:rStyle w:val="Hyperlink"/>
          <w:color w:val="auto"/>
          <w:u w:val="none"/>
        </w:rPr>
        <w:t>etc.</w:t>
      </w:r>
      <w:r w:rsidR="00392BAE">
        <w:rPr>
          <w:rStyle w:val="Hyperlink"/>
          <w:color w:val="auto"/>
          <w:u w:val="none"/>
        </w:rPr>
        <w:t xml:space="preserve">by country.  Primary data is collected from national statistics offices, international organisations and other </w:t>
      </w:r>
      <w:r w:rsidR="00792AB0">
        <w:rPr>
          <w:rStyle w:val="Hyperlink"/>
          <w:color w:val="auto"/>
          <w:u w:val="none"/>
        </w:rPr>
        <w:t xml:space="preserve">official </w:t>
      </w:r>
      <w:r w:rsidR="00392BAE">
        <w:rPr>
          <w:rStyle w:val="Hyperlink"/>
          <w:color w:val="auto"/>
          <w:u w:val="none"/>
        </w:rPr>
        <w:t xml:space="preserve">primary </w:t>
      </w:r>
      <w:r w:rsidR="00792AB0">
        <w:rPr>
          <w:rStyle w:val="Hyperlink"/>
          <w:color w:val="auto"/>
          <w:u w:val="none"/>
        </w:rPr>
        <w:t>sources</w:t>
      </w:r>
      <w:r w:rsidR="00865987">
        <w:rPr>
          <w:rStyle w:val="Hyperlink"/>
          <w:color w:val="auto"/>
          <w:u w:val="none"/>
        </w:rPr>
        <w:t xml:space="preserve"> and analysis is performed using transparent and reliable methodologies.</w:t>
      </w:r>
    </w:p>
    <w:p w14:paraId="43DC836C" w14:textId="77777777" w:rsidR="00F01619" w:rsidRPr="00F01619" w:rsidRDefault="00F01619" w:rsidP="00F01619">
      <w:pPr>
        <w:pStyle w:val="ListParagraph"/>
        <w:rPr>
          <w:rStyle w:val="Hyperlink"/>
          <w:color w:val="auto"/>
          <w:u w:val="none"/>
        </w:rPr>
      </w:pPr>
    </w:p>
    <w:p w14:paraId="5EBAEB2A" w14:textId="35E4746C" w:rsidR="00F01619" w:rsidRPr="00C0515A" w:rsidRDefault="00A75EA0" w:rsidP="001C294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3" w:history="1">
        <w:r w:rsidR="00F01619" w:rsidRPr="00640A7A">
          <w:rPr>
            <w:rStyle w:val="Hyperlink"/>
          </w:rPr>
          <w:t>OECD Statistics</w:t>
        </w:r>
      </w:hyperlink>
      <w:r w:rsidR="00F01619">
        <w:rPr>
          <w:rStyle w:val="Hyperlink"/>
          <w:color w:val="auto"/>
          <w:u w:val="none"/>
        </w:rPr>
        <w:t xml:space="preserve"> </w:t>
      </w:r>
      <w:r w:rsidR="007261DC">
        <w:rPr>
          <w:rStyle w:val="Hyperlink"/>
          <w:color w:val="auto"/>
          <w:u w:val="none"/>
        </w:rPr>
        <w:t xml:space="preserve">is the statistical online platform of the OECD where you can search and access OECD’s statistical databases.  </w:t>
      </w:r>
      <w:hyperlink r:id="rId24" w:history="1">
        <w:r w:rsidR="00150263" w:rsidRPr="00150263">
          <w:rPr>
            <w:rStyle w:val="Hyperlink"/>
          </w:rPr>
          <w:t>Guide on using OECD.Stat</w:t>
        </w:r>
      </w:hyperlink>
    </w:p>
    <w:p w14:paraId="464ECD9B" w14:textId="77777777" w:rsidR="00C0515A" w:rsidRPr="00C0515A" w:rsidRDefault="00C0515A" w:rsidP="00C0515A">
      <w:pPr>
        <w:pStyle w:val="ListParagraph"/>
        <w:rPr>
          <w:rStyle w:val="Hyperlink"/>
          <w:color w:val="auto"/>
          <w:u w:val="none"/>
        </w:rPr>
      </w:pPr>
    </w:p>
    <w:p w14:paraId="185314B9" w14:textId="77777777" w:rsidR="00C0515A" w:rsidRDefault="00C0515A" w:rsidP="00C0515A">
      <w:pPr>
        <w:pStyle w:val="ListParagraph"/>
        <w:rPr>
          <w:rStyle w:val="Hyperlink"/>
          <w:color w:val="auto"/>
          <w:u w:val="none"/>
        </w:rPr>
      </w:pPr>
    </w:p>
    <w:p w14:paraId="07F00203" w14:textId="77777777" w:rsidR="00384FE1" w:rsidRPr="00384FE1" w:rsidRDefault="00384FE1" w:rsidP="00384FE1">
      <w:pPr>
        <w:pStyle w:val="ListParagraph"/>
        <w:rPr>
          <w:rStyle w:val="Hyperlink"/>
          <w:color w:val="auto"/>
          <w:u w:val="none"/>
        </w:rPr>
      </w:pPr>
    </w:p>
    <w:p w14:paraId="07F743B1" w14:textId="77777777" w:rsidR="009422C2" w:rsidRDefault="009422C2" w:rsidP="009422C2">
      <w:pPr>
        <w:pStyle w:val="ListParagraph"/>
        <w:numPr>
          <w:ilvl w:val="0"/>
          <w:numId w:val="2"/>
        </w:numPr>
      </w:pPr>
      <w:r>
        <w:t xml:space="preserve">(Euromonitor) </w:t>
      </w:r>
      <w:hyperlink r:id="rId25" w:history="1">
        <w:r w:rsidRPr="00FD56D0">
          <w:rPr>
            <w:rStyle w:val="Hyperlink"/>
          </w:rPr>
          <w:t>Passport</w:t>
        </w:r>
      </w:hyperlink>
      <w:r>
        <w:t xml:space="preserve"> is a global market research database providing strategic intelligence on industries, companies, economies and consumers.  See the </w:t>
      </w:r>
      <w:hyperlink r:id="rId26" w:history="1">
        <w:r w:rsidRPr="006C34F1">
          <w:rPr>
            <w:rStyle w:val="Hyperlink"/>
          </w:rPr>
          <w:t>User guide</w:t>
        </w:r>
      </w:hyperlink>
      <w:r>
        <w:t xml:space="preserve"> – and use the in-product videos (link on top toolbar) on getting started, using statistics, market sector and industry pages and searching.</w:t>
      </w:r>
    </w:p>
    <w:p w14:paraId="19560EF7" w14:textId="77777777" w:rsidR="008E6EC0" w:rsidRDefault="008E6EC0" w:rsidP="008E6EC0">
      <w:pPr>
        <w:pStyle w:val="ListParagraph"/>
      </w:pPr>
    </w:p>
    <w:p w14:paraId="0E83788E" w14:textId="549BF575" w:rsidR="00CA2D2D" w:rsidRDefault="00A75EA0" w:rsidP="00D900F8">
      <w:pPr>
        <w:pStyle w:val="ListParagraph"/>
        <w:numPr>
          <w:ilvl w:val="0"/>
          <w:numId w:val="2"/>
        </w:numPr>
      </w:pPr>
      <w:hyperlink r:id="rId27" w:history="1">
        <w:r w:rsidR="008E6EC0" w:rsidRPr="000C7AAD">
          <w:rPr>
            <w:rStyle w:val="Hyperlink"/>
          </w:rPr>
          <w:t>Statista</w:t>
        </w:r>
      </w:hyperlink>
      <w:r w:rsidR="0098744B" w:rsidRPr="000C7AAD">
        <w:t xml:space="preserve"> </w:t>
      </w:r>
      <w:r w:rsidR="000C7AAD" w:rsidRPr="000C7AAD">
        <w:t>is a database of</w:t>
      </w:r>
      <w:r w:rsidR="000C7AAD">
        <w:t xml:space="preserve"> </w:t>
      </w:r>
      <w:r w:rsidR="00856448">
        <w:t>statistics and analysis across industries and countries worldw</w:t>
      </w:r>
      <w:r w:rsidR="00FE1A03">
        <w:t xml:space="preserve">ide.  Information includes statistics, </w:t>
      </w:r>
      <w:r w:rsidR="00AC4839">
        <w:t xml:space="preserve">digital and trend reports, consumer reports, industry reports, politics and society reports, </w:t>
      </w:r>
      <w:r w:rsidR="00F831F4">
        <w:t xml:space="preserve">brands and company reports and country reports.  There are also trends and outlooks reports for </w:t>
      </w:r>
      <w:r w:rsidR="0006643B">
        <w:t xml:space="preserve">consumers, technology, </w:t>
      </w:r>
      <w:r w:rsidR="008F7EEF">
        <w:t xml:space="preserve">industry, digital markets, </w:t>
      </w:r>
      <w:r w:rsidR="00474921">
        <w:t>advertising,</w:t>
      </w:r>
      <w:r w:rsidR="008F7EEF">
        <w:t xml:space="preserve"> and media. </w:t>
      </w:r>
      <w:hyperlink r:id="rId28" w:history="1">
        <w:r w:rsidR="00B34278" w:rsidRPr="00B34278">
          <w:rPr>
            <w:rStyle w:val="Hyperlink"/>
          </w:rPr>
          <w:t>Guides to using Statista</w:t>
        </w:r>
      </w:hyperlink>
    </w:p>
    <w:p w14:paraId="64B485A6" w14:textId="77777777" w:rsidR="00CA2D2D" w:rsidRDefault="00CA2D2D" w:rsidP="00CA2D2D">
      <w:pPr>
        <w:pStyle w:val="ListParagraph"/>
      </w:pPr>
    </w:p>
    <w:p w14:paraId="485169AA" w14:textId="6BC5E7B8" w:rsidR="007E006F" w:rsidRPr="001E584B" w:rsidRDefault="002A0932" w:rsidP="001E584B">
      <w:pPr>
        <w:pStyle w:val="ListParagraph"/>
        <w:numPr>
          <w:ilvl w:val="0"/>
          <w:numId w:val="2"/>
        </w:numPr>
      </w:pPr>
      <w:r>
        <w:t xml:space="preserve">The </w:t>
      </w:r>
      <w:r w:rsidR="00CA2D2D">
        <w:t xml:space="preserve">Statista </w:t>
      </w:r>
      <w:r>
        <w:t xml:space="preserve">database also includes the </w:t>
      </w:r>
      <w:hyperlink r:id="rId29" w:history="1">
        <w:r w:rsidRPr="00852635">
          <w:rPr>
            <w:rStyle w:val="Hyperlink"/>
          </w:rPr>
          <w:t>Global Consumer Survey</w:t>
        </w:r>
      </w:hyperlink>
      <w:r>
        <w:t xml:space="preserve">, </w:t>
      </w:r>
      <w:r w:rsidR="006A457E">
        <w:t xml:space="preserve">an online tool which allows you to explore country and territory data sets and target groups.  </w:t>
      </w:r>
      <w:r w:rsidR="002F03ED">
        <w:t>The survey data is based on consumer surveys in over 55 countrie</w:t>
      </w:r>
      <w:r w:rsidR="0080645C">
        <w:t>s.</w:t>
      </w:r>
      <w:r w:rsidR="00CA2D2D">
        <w:t xml:space="preserve">  </w:t>
      </w:r>
      <w:r w:rsidR="005259FE">
        <w:t xml:space="preserve">The survey methodology and questionnaire </w:t>
      </w:r>
      <w:r w:rsidR="00474921">
        <w:t>are</w:t>
      </w:r>
      <w:r w:rsidR="005259FE">
        <w:t xml:space="preserve"> included.  </w:t>
      </w:r>
      <w:r w:rsidR="000C078F">
        <w:t>Explo</w:t>
      </w:r>
      <w:r w:rsidR="0088303C">
        <w:t xml:space="preserve">re countries and regions to identify consumers; </w:t>
      </w:r>
      <w:r w:rsidR="0008488B">
        <w:t>industries and topics including consumer journeys</w:t>
      </w:r>
      <w:r w:rsidR="00122BBC">
        <w:t>;</w:t>
      </w:r>
      <w:r w:rsidR="0008488B">
        <w:t xml:space="preserve"> shopping behaviour</w:t>
      </w:r>
      <w:r w:rsidR="00122BBC">
        <w:t>;</w:t>
      </w:r>
      <w:r w:rsidR="0008488B">
        <w:t xml:space="preserve"> </w:t>
      </w:r>
      <w:r w:rsidR="00122BBC">
        <w:t xml:space="preserve">advertising and marketing channels and </w:t>
      </w:r>
      <w:r w:rsidR="00E85E39">
        <w:t xml:space="preserve">consumer product purchasing.  </w:t>
      </w:r>
      <w:r w:rsidR="00474921">
        <w:t>Additionally,</w:t>
      </w:r>
      <w:r w:rsidR="000F1378">
        <w:t xml:space="preserve"> you can read ‘content specials</w:t>
      </w:r>
      <w:r w:rsidR="00474921">
        <w:t>’,</w:t>
      </w:r>
      <w:r w:rsidR="000F1378">
        <w:t xml:space="preserve"> survey data on </w:t>
      </w:r>
      <w:r w:rsidR="00C507CC">
        <w:t xml:space="preserve">key industries and trending topics. </w:t>
      </w:r>
      <w:r w:rsidR="00122BBC">
        <w:t xml:space="preserve"> </w:t>
      </w:r>
      <w:r w:rsidR="00FC6F96">
        <w:t xml:space="preserve"> </w:t>
      </w:r>
    </w:p>
    <w:sectPr w:rsidR="007E006F" w:rsidRPr="001E584B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08E19" w14:textId="77777777" w:rsidR="00AE7F72" w:rsidRDefault="00AE7F72" w:rsidP="00BA4E95">
      <w:pPr>
        <w:spacing w:after="0" w:line="240" w:lineRule="auto"/>
      </w:pPr>
      <w:r>
        <w:separator/>
      </w:r>
    </w:p>
  </w:endnote>
  <w:endnote w:type="continuationSeparator" w:id="0">
    <w:p w14:paraId="3AB35771" w14:textId="77777777" w:rsidR="00AE7F72" w:rsidRDefault="00AE7F72" w:rsidP="00BA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107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912BBB" w14:textId="77777777" w:rsidR="00112BB3" w:rsidRDefault="00BA4E9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4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4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A479BEC" w14:textId="26528C62" w:rsidR="00BA4E95" w:rsidRDefault="00112BB3">
            <w:pPr>
              <w:pStyle w:val="Footer"/>
              <w:jc w:val="center"/>
            </w:pPr>
            <w:r w:rsidRPr="00F15C2E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work is created by </w:t>
            </w:r>
            <w:r w:rsidR="00DC674C">
              <w:rPr>
                <w:sz w:val="20"/>
                <w:szCs w:val="20"/>
              </w:rPr>
              <w:t xml:space="preserve">Lynn Allardyce </w:t>
            </w:r>
            <w:r w:rsidR="00BE4A3A">
              <w:rPr>
                <w:sz w:val="20"/>
                <w:szCs w:val="20"/>
              </w:rPr>
              <w:t>I</w:t>
            </w:r>
            <w:r w:rsidR="00DC674C">
              <w:rPr>
                <w:sz w:val="20"/>
                <w:szCs w:val="20"/>
              </w:rPr>
              <w:t>rvine</w:t>
            </w:r>
            <w:r>
              <w:rPr>
                <w:sz w:val="20"/>
                <w:szCs w:val="20"/>
              </w:rPr>
              <w:t xml:space="preserve"> and</w:t>
            </w:r>
            <w:r w:rsidRPr="00F15C2E">
              <w:rPr>
                <w:sz w:val="20"/>
                <w:szCs w:val="20"/>
              </w:rPr>
              <w:t xml:space="preserve"> is licensed  </w:t>
            </w:r>
            <w:r w:rsidRPr="00F15C2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F15C2E">
              <w:rPr>
                <w:sz w:val="20"/>
                <w:szCs w:val="20"/>
              </w:rPr>
              <w:t xml:space="preserve">under a </w:t>
            </w:r>
            <w:hyperlink r:id="rId1" w:tgtFrame="_blank" w:history="1">
              <w:r w:rsidRPr="00F15C2E">
                <w:rPr>
                  <w:rStyle w:val="Hyperlink"/>
                  <w:sz w:val="20"/>
                  <w:szCs w:val="20"/>
                </w:rPr>
                <w:t>Creative Commons Attribution-Non Commercial-ShareAlike 4.0 International License</w:t>
              </w:r>
            </w:hyperlink>
          </w:p>
        </w:sdtContent>
      </w:sdt>
    </w:sdtContent>
  </w:sdt>
  <w:p w14:paraId="6835714B" w14:textId="3E8B1991" w:rsidR="00BA4E95" w:rsidRDefault="00112BB3">
    <w:pPr>
      <w:pStyle w:val="Footer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CE7D" w14:textId="77777777" w:rsidR="00AE7F72" w:rsidRDefault="00AE7F72" w:rsidP="00BA4E95">
      <w:pPr>
        <w:spacing w:after="0" w:line="240" w:lineRule="auto"/>
      </w:pPr>
      <w:r>
        <w:separator/>
      </w:r>
    </w:p>
  </w:footnote>
  <w:footnote w:type="continuationSeparator" w:id="0">
    <w:p w14:paraId="496D7469" w14:textId="77777777" w:rsidR="00AE7F72" w:rsidRDefault="00AE7F72" w:rsidP="00BA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427EA"/>
    <w:multiLevelType w:val="hybridMultilevel"/>
    <w:tmpl w:val="1A30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3247"/>
    <w:multiLevelType w:val="hybridMultilevel"/>
    <w:tmpl w:val="0FE2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17493">
    <w:abstractNumId w:val="1"/>
  </w:num>
  <w:num w:numId="2" w16cid:durableId="5374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95"/>
    <w:rsid w:val="0001098F"/>
    <w:rsid w:val="00014073"/>
    <w:rsid w:val="00016EB0"/>
    <w:rsid w:val="00031867"/>
    <w:rsid w:val="000415EC"/>
    <w:rsid w:val="00051344"/>
    <w:rsid w:val="0006643B"/>
    <w:rsid w:val="0008488B"/>
    <w:rsid w:val="00084CA4"/>
    <w:rsid w:val="00087366"/>
    <w:rsid w:val="000A2BED"/>
    <w:rsid w:val="000C078F"/>
    <w:rsid w:val="000C7AAD"/>
    <w:rsid w:val="000D4235"/>
    <w:rsid w:val="000F1378"/>
    <w:rsid w:val="000F14E9"/>
    <w:rsid w:val="00112BB3"/>
    <w:rsid w:val="00122BBC"/>
    <w:rsid w:val="001357CC"/>
    <w:rsid w:val="001417CF"/>
    <w:rsid w:val="00145C75"/>
    <w:rsid w:val="00150263"/>
    <w:rsid w:val="00161478"/>
    <w:rsid w:val="001750C4"/>
    <w:rsid w:val="001C3EDD"/>
    <w:rsid w:val="001E584B"/>
    <w:rsid w:val="001F3E39"/>
    <w:rsid w:val="0021750C"/>
    <w:rsid w:val="002A0932"/>
    <w:rsid w:val="002A7A4E"/>
    <w:rsid w:val="002B231A"/>
    <w:rsid w:val="002C0B3E"/>
    <w:rsid w:val="002F03ED"/>
    <w:rsid w:val="003076A7"/>
    <w:rsid w:val="00321F8A"/>
    <w:rsid w:val="00346BD3"/>
    <w:rsid w:val="00366326"/>
    <w:rsid w:val="00384FE1"/>
    <w:rsid w:val="00392BAE"/>
    <w:rsid w:val="003D36B5"/>
    <w:rsid w:val="003D4DB6"/>
    <w:rsid w:val="003E2E30"/>
    <w:rsid w:val="00425DEB"/>
    <w:rsid w:val="00441131"/>
    <w:rsid w:val="00474921"/>
    <w:rsid w:val="004F71E5"/>
    <w:rsid w:val="005259FE"/>
    <w:rsid w:val="00532542"/>
    <w:rsid w:val="005351E0"/>
    <w:rsid w:val="00541294"/>
    <w:rsid w:val="0056137A"/>
    <w:rsid w:val="00565BEA"/>
    <w:rsid w:val="00574DF2"/>
    <w:rsid w:val="00581C85"/>
    <w:rsid w:val="00585DCB"/>
    <w:rsid w:val="005929C3"/>
    <w:rsid w:val="005A60FF"/>
    <w:rsid w:val="005C5ACA"/>
    <w:rsid w:val="005D6BA8"/>
    <w:rsid w:val="005F1E80"/>
    <w:rsid w:val="00615029"/>
    <w:rsid w:val="00630F9B"/>
    <w:rsid w:val="00640A7A"/>
    <w:rsid w:val="00661EE4"/>
    <w:rsid w:val="006A457E"/>
    <w:rsid w:val="006A5811"/>
    <w:rsid w:val="006C081A"/>
    <w:rsid w:val="006F6AF5"/>
    <w:rsid w:val="00704B40"/>
    <w:rsid w:val="007261DC"/>
    <w:rsid w:val="0075612B"/>
    <w:rsid w:val="007824B0"/>
    <w:rsid w:val="00792AB0"/>
    <w:rsid w:val="007C513B"/>
    <w:rsid w:val="007D2055"/>
    <w:rsid w:val="007E006F"/>
    <w:rsid w:val="0080645C"/>
    <w:rsid w:val="00817B28"/>
    <w:rsid w:val="00830388"/>
    <w:rsid w:val="00850A21"/>
    <w:rsid w:val="00852635"/>
    <w:rsid w:val="00856448"/>
    <w:rsid w:val="008576AE"/>
    <w:rsid w:val="00865987"/>
    <w:rsid w:val="0088303C"/>
    <w:rsid w:val="008C067F"/>
    <w:rsid w:val="008D6CE7"/>
    <w:rsid w:val="008E6EC0"/>
    <w:rsid w:val="008F7EEF"/>
    <w:rsid w:val="0090337D"/>
    <w:rsid w:val="009422C2"/>
    <w:rsid w:val="009518AD"/>
    <w:rsid w:val="0098744B"/>
    <w:rsid w:val="00987DF9"/>
    <w:rsid w:val="00990EDA"/>
    <w:rsid w:val="009B18AD"/>
    <w:rsid w:val="009B2319"/>
    <w:rsid w:val="009E1133"/>
    <w:rsid w:val="009F3525"/>
    <w:rsid w:val="00A05E48"/>
    <w:rsid w:val="00A515AF"/>
    <w:rsid w:val="00A51EE9"/>
    <w:rsid w:val="00A57776"/>
    <w:rsid w:val="00A6539B"/>
    <w:rsid w:val="00A75EA0"/>
    <w:rsid w:val="00AB33D9"/>
    <w:rsid w:val="00AC4839"/>
    <w:rsid w:val="00AE7F72"/>
    <w:rsid w:val="00AF2FCD"/>
    <w:rsid w:val="00B02A8B"/>
    <w:rsid w:val="00B34278"/>
    <w:rsid w:val="00B83FFC"/>
    <w:rsid w:val="00B87303"/>
    <w:rsid w:val="00BA4E95"/>
    <w:rsid w:val="00BE4A3A"/>
    <w:rsid w:val="00C0515A"/>
    <w:rsid w:val="00C05A14"/>
    <w:rsid w:val="00C06755"/>
    <w:rsid w:val="00C27674"/>
    <w:rsid w:val="00C3650A"/>
    <w:rsid w:val="00C44433"/>
    <w:rsid w:val="00C45514"/>
    <w:rsid w:val="00C507CC"/>
    <w:rsid w:val="00C91023"/>
    <w:rsid w:val="00CA26C5"/>
    <w:rsid w:val="00CA2D2D"/>
    <w:rsid w:val="00CB3128"/>
    <w:rsid w:val="00CC041B"/>
    <w:rsid w:val="00CC317D"/>
    <w:rsid w:val="00CF14CF"/>
    <w:rsid w:val="00D22811"/>
    <w:rsid w:val="00D55657"/>
    <w:rsid w:val="00D900F8"/>
    <w:rsid w:val="00DC674C"/>
    <w:rsid w:val="00DD4B94"/>
    <w:rsid w:val="00DD5835"/>
    <w:rsid w:val="00DF43E6"/>
    <w:rsid w:val="00DF6816"/>
    <w:rsid w:val="00E03DE8"/>
    <w:rsid w:val="00E05594"/>
    <w:rsid w:val="00E07DA5"/>
    <w:rsid w:val="00E300CA"/>
    <w:rsid w:val="00E32B62"/>
    <w:rsid w:val="00E53640"/>
    <w:rsid w:val="00E828C2"/>
    <w:rsid w:val="00E85E39"/>
    <w:rsid w:val="00EB6A79"/>
    <w:rsid w:val="00F01619"/>
    <w:rsid w:val="00F03DB4"/>
    <w:rsid w:val="00F333E7"/>
    <w:rsid w:val="00F37259"/>
    <w:rsid w:val="00F42415"/>
    <w:rsid w:val="00F742A5"/>
    <w:rsid w:val="00F831F4"/>
    <w:rsid w:val="00FB01E5"/>
    <w:rsid w:val="00FC6F96"/>
    <w:rsid w:val="00FE1A03"/>
    <w:rsid w:val="00FE203D"/>
    <w:rsid w:val="00FE59A3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D24D5"/>
  <w15:docId w15:val="{B8558AF2-EE73-479D-9CBE-805EB25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95"/>
  </w:style>
  <w:style w:type="paragraph" w:styleId="Heading1">
    <w:name w:val="heading 1"/>
    <w:basedOn w:val="Normal"/>
    <w:next w:val="Normal"/>
    <w:link w:val="Heading1Char"/>
    <w:uiPriority w:val="9"/>
    <w:qFormat/>
    <w:rsid w:val="00E300CA"/>
    <w:pPr>
      <w:keepNext/>
      <w:keepLines/>
      <w:pBdr>
        <w:bottom w:val="single" w:sz="4" w:space="1" w:color="auto"/>
        <w:right w:val="single" w:sz="4" w:space="4" w:color="auto"/>
      </w:pBdr>
      <w:spacing w:before="480" w:after="0"/>
      <w:outlineLvl w:val="0"/>
    </w:pPr>
    <w:rPr>
      <w:rFonts w:ascii="Calibri" w:eastAsiaTheme="majorEastAsia" w:hAnsi="Calibri" w:cstheme="majorBidi"/>
      <w:b/>
      <w:bCs/>
      <w:color w:val="00386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0CA"/>
    <w:pPr>
      <w:keepNext/>
      <w:keepLines/>
      <w:shd w:val="clear" w:color="auto" w:fill="003865"/>
      <w:spacing w:before="200" w:after="0"/>
      <w:outlineLvl w:val="1"/>
    </w:pPr>
    <w:rPr>
      <w:rFonts w:eastAsiaTheme="majorEastAsia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0CA"/>
    <w:pPr>
      <w:keepNext/>
      <w:keepLines/>
      <w:pBdr>
        <w:top w:val="single" w:sz="4" w:space="1" w:color="auto"/>
        <w:right w:val="single" w:sz="4" w:space="4" w:color="auto"/>
      </w:pBdr>
      <w:spacing w:before="200" w:after="0"/>
      <w:outlineLvl w:val="2"/>
    </w:pPr>
    <w:rPr>
      <w:rFonts w:ascii="Calibri" w:eastAsiaTheme="majorEastAsia" w:hAnsi="Calibri" w:cstheme="majorBidi"/>
      <w:b/>
      <w:bCs/>
      <w:color w:val="00386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CA"/>
    <w:rPr>
      <w:rFonts w:ascii="Calibri" w:eastAsiaTheme="majorEastAsia" w:hAnsi="Calibri" w:cstheme="majorBidi"/>
      <w:b/>
      <w:bCs/>
      <w:color w:val="003865"/>
      <w:sz w:val="4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A4E9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95"/>
  </w:style>
  <w:style w:type="paragraph" w:styleId="Footer">
    <w:name w:val="footer"/>
    <w:basedOn w:val="Normal"/>
    <w:link w:val="Foot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95"/>
  </w:style>
  <w:style w:type="character" w:styleId="Hyperlink">
    <w:name w:val="Hyperlink"/>
    <w:basedOn w:val="DefaultParagraphFont"/>
    <w:uiPriority w:val="99"/>
    <w:unhideWhenUsed/>
    <w:rsid w:val="00112B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00CA"/>
    <w:rPr>
      <w:rFonts w:eastAsiaTheme="majorEastAsia" w:cstheme="majorBidi"/>
      <w:bCs/>
      <w:color w:val="FFFFFF" w:themeColor="background1"/>
      <w:sz w:val="36"/>
      <w:szCs w:val="26"/>
      <w:shd w:val="clear" w:color="auto" w:fill="003865"/>
    </w:rPr>
  </w:style>
  <w:style w:type="character" w:customStyle="1" w:styleId="Heading3Char">
    <w:name w:val="Heading 3 Char"/>
    <w:basedOn w:val="DefaultParagraphFont"/>
    <w:link w:val="Heading3"/>
    <w:uiPriority w:val="9"/>
    <w:rsid w:val="00E300CA"/>
    <w:rPr>
      <w:rFonts w:ascii="Calibri" w:eastAsiaTheme="majorEastAsia" w:hAnsi="Calibri" w:cstheme="majorBidi"/>
      <w:b/>
      <w:bCs/>
      <w:color w:val="003865"/>
      <w:sz w:val="36"/>
    </w:rPr>
  </w:style>
  <w:style w:type="paragraph" w:styleId="TOAHeading">
    <w:name w:val="toa heading"/>
    <w:basedOn w:val="Normal"/>
    <w:next w:val="Normal"/>
    <w:uiPriority w:val="99"/>
    <w:semiHidden/>
    <w:unhideWhenUsed/>
    <w:rsid w:val="007D20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3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DE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016EB0"/>
    <w:pPr>
      <w:spacing w:after="100"/>
    </w:pPr>
  </w:style>
  <w:style w:type="paragraph" w:styleId="ListParagraph">
    <w:name w:val="List Paragraph"/>
    <w:basedOn w:val="Normal"/>
    <w:uiPriority w:val="34"/>
    <w:qFormat/>
    <w:rsid w:val="00A05E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lib.gla.ac.uk/login?url=https://link.gale.com/apps/GBIB?u=glasuni&amp;aty=ip" TargetMode="External"/><Relationship Id="rId13" Type="http://schemas.openxmlformats.org/officeDocument/2006/relationships/hyperlink" Target="https://medium.com/specialist-library-support/introduction-to-datastream-via-eikon-fed71a226fa1" TargetMode="External"/><Relationship Id="rId18" Type="http://schemas.openxmlformats.org/officeDocument/2006/relationships/hyperlink" Target="https://www-marketline-com.ezproxy.lib.gla.ac.uk/wp-content/uploads/MarketLine-Advantage-User-Guide.pdf" TargetMode="External"/><Relationship Id="rId26" Type="http://schemas.openxmlformats.org/officeDocument/2006/relationships/hyperlink" Target="https://www.portal.euromonitor.com/images/miscdocs/Passport-User-Guid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.mintel.com/2174-712EZ-RLSXYJ-46MCLZ-1/c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ining.refinitiv.com/cert/" TargetMode="External"/><Relationship Id="rId17" Type="http://schemas.openxmlformats.org/officeDocument/2006/relationships/hyperlink" Target="http://ezproxy.lib.gla.ac.uk/login?url=http://advantage.marketline.com/" TargetMode="External"/><Relationship Id="rId25" Type="http://schemas.openxmlformats.org/officeDocument/2006/relationships/hyperlink" Target="https://www.portal.euromonitor.com/Portal/protected.aspx?entityID=https://idp.gla.ac.uk/shibbole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ibisworld.com/s/" TargetMode="External"/><Relationship Id="rId20" Type="http://schemas.openxmlformats.org/officeDocument/2006/relationships/hyperlink" Target="https://news.mintel.com/2174-712EZ-RLSXYJ-46MCLY-1/c.aspx" TargetMode="External"/><Relationship Id="rId29" Type="http://schemas.openxmlformats.org/officeDocument/2006/relationships/hyperlink" Target="http://ezproxy.lib.gla.ac.uk/login?url=https://www.statis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refinitiv.com/" TargetMode="External"/><Relationship Id="rId24" Type="http://schemas.openxmlformats.org/officeDocument/2006/relationships/hyperlink" Target="https://stats.oecd.org/Content/themes/OECD/static/help/WBOS%20User%20Guide%20(EN)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ibisworld.com/s/article/industry-research-reports" TargetMode="External"/><Relationship Id="rId23" Type="http://schemas.openxmlformats.org/officeDocument/2006/relationships/hyperlink" Target="https://stats.oecd.org/" TargetMode="External"/><Relationship Id="rId28" Type="http://schemas.openxmlformats.org/officeDocument/2006/relationships/hyperlink" Target="https://www-statista-com.ezproxy.lib.gla.ac.uk/profile/help-center" TargetMode="External"/><Relationship Id="rId10" Type="http://schemas.openxmlformats.org/officeDocument/2006/relationships/hyperlink" Target="https://solutions.refinitiv.com/datastream-macroeconomic-analysis" TargetMode="External"/><Relationship Id="rId19" Type="http://schemas.openxmlformats.org/officeDocument/2006/relationships/hyperlink" Target="https://ezproxy.lib.gla.ac.uk/login?url=https://clients.minte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hare.gla.ac.uk/id/eprint/1340" TargetMode="External"/><Relationship Id="rId14" Type="http://schemas.openxmlformats.org/officeDocument/2006/relationships/hyperlink" Target="https://fed.ibisworld.com/uniglasgow" TargetMode="External"/><Relationship Id="rId22" Type="http://schemas.openxmlformats.org/officeDocument/2006/relationships/hyperlink" Target="http://ezproxy.lib.gla.ac.uk/login?url=https://www.oecd-ilibrary.org/" TargetMode="External"/><Relationship Id="rId27" Type="http://schemas.openxmlformats.org/officeDocument/2006/relationships/hyperlink" Target="http://ezproxy.lib.gla.ac.uk/login?url=https://www.statista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4A70-1D7F-41EE-983D-D357C8C5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Walters</dc:creator>
  <cp:lastModifiedBy>Lynn Irvine</cp:lastModifiedBy>
  <cp:revision>8</cp:revision>
  <dcterms:created xsi:type="dcterms:W3CDTF">2024-08-22T08:37:00Z</dcterms:created>
  <dcterms:modified xsi:type="dcterms:W3CDTF">2024-08-22T08:41:00Z</dcterms:modified>
</cp:coreProperties>
</file>