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5C136" w14:textId="499303B9" w:rsidR="00CA2DFC" w:rsidRDefault="00CA2DFC" w:rsidP="00CA2DFC">
      <w:pPr>
        <w:pStyle w:val="Title"/>
      </w:pPr>
      <w:r>
        <w:t>Emotions and Research Reading List</w:t>
      </w:r>
    </w:p>
    <w:p w14:paraId="51A0B3B2" w14:textId="1D1AA1EC" w:rsidR="00CA2DFC" w:rsidRDefault="00CA2DFC" w:rsidP="00CA2DFC"/>
    <w:p w14:paraId="42D23699" w14:textId="3D4F62F3" w:rsidR="00274652" w:rsidRDefault="00CA2DFC" w:rsidP="00CA2DFC">
      <w:r>
        <w:t>This reading list contains some key papers we’ve identified as being useful starting points in exploring emotions within research.</w:t>
      </w:r>
      <w:r w:rsidR="00274652">
        <w:t xml:space="preserve"> The end of the document includes an array of academic journals specialising in ‘</w:t>
      </w:r>
      <w:proofErr w:type="gramStart"/>
      <w:r w:rsidR="00274652">
        <w:t>emotions’</w:t>
      </w:r>
      <w:proofErr w:type="gramEnd"/>
      <w:r w:rsidR="00274652">
        <w:t>.</w:t>
      </w:r>
      <w:r>
        <w:t xml:space="preserve"> </w:t>
      </w:r>
    </w:p>
    <w:p w14:paraId="367475BB" w14:textId="77777777" w:rsidR="00274652" w:rsidRDefault="00274652" w:rsidP="00CA2DFC"/>
    <w:p w14:paraId="5A4CF1EA" w14:textId="158550AB" w:rsidR="00CA2DFC" w:rsidRPr="00CA2DFC" w:rsidRDefault="00CA2DFC" w:rsidP="00CA2DFC">
      <w:r>
        <w:t>We hope to maintain this as an ever-growing list, so please let us know if you have any suggestions or recommendations.</w:t>
      </w:r>
    </w:p>
    <w:p w14:paraId="26201A70" w14:textId="77777777" w:rsidR="00CA2DFC" w:rsidRDefault="00CA2DFC" w:rsidP="00CA2DFC">
      <w:pPr>
        <w:pStyle w:val="Header"/>
        <w:ind w:right="440"/>
      </w:pPr>
    </w:p>
    <w:p w14:paraId="74DEB37E" w14:textId="1F200EEB" w:rsidR="00CA2DFC" w:rsidRDefault="00CA2DFC" w:rsidP="00CA2DFC">
      <w:pPr>
        <w:pStyle w:val="Header"/>
        <w:ind w:right="440"/>
        <w:jc w:val="right"/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>
        <w:t xml:space="preserve"> </w:t>
      </w:r>
      <w:r>
        <w:t>S. Greenwood, J. Remnant, C. Galbraith</w:t>
      </w:r>
      <w:r>
        <w:t xml:space="preserve"> (Oct 2020)</w:t>
      </w:r>
    </w:p>
    <w:p w14:paraId="39DAE558" w14:textId="1D9D2348" w:rsidR="00CA2DFC" w:rsidRDefault="00CA2DFC" w:rsidP="00CA2DFC">
      <w:pPr>
        <w:pStyle w:val="Header"/>
        <w:pBdr>
          <w:bottom w:val="single" w:sz="6" w:space="1" w:color="auto"/>
        </w:pBdr>
        <w:ind w:right="440"/>
      </w:pPr>
    </w:p>
    <w:p w14:paraId="2367AD05" w14:textId="499C4BDA" w:rsidR="0099234B" w:rsidRDefault="0099234B" w:rsidP="0099234B"/>
    <w:p w14:paraId="6009A356" w14:textId="77777777" w:rsidR="0099234B" w:rsidRDefault="0099234B" w:rsidP="0099234B">
      <w:pPr>
        <w:pStyle w:val="Heading1"/>
      </w:pPr>
      <w:r>
        <w:t>Academic Journals</w:t>
      </w:r>
    </w:p>
    <w:p w14:paraId="6CCC0CA8" w14:textId="77777777" w:rsidR="0099234B" w:rsidRDefault="0099234B" w:rsidP="0099234B"/>
    <w:p w14:paraId="6B0E70E1" w14:textId="77777777" w:rsidR="0099234B" w:rsidRDefault="0099234B" w:rsidP="0099234B">
      <w:hyperlink r:id="rId8" w:history="1">
        <w:r w:rsidRPr="00274652">
          <w:rPr>
            <w:rStyle w:val="Hyperlink"/>
          </w:rPr>
          <w:t>Emotion</w:t>
        </w:r>
      </w:hyperlink>
      <w:r>
        <w:t xml:space="preserve"> </w:t>
      </w:r>
    </w:p>
    <w:p w14:paraId="240D5EA7" w14:textId="77777777" w:rsidR="0099234B" w:rsidRDefault="0099234B" w:rsidP="0099234B">
      <w:hyperlink r:id="rId9" w:history="1">
        <w:r w:rsidRPr="0099234B">
          <w:rPr>
            <w:rStyle w:val="Hyperlink"/>
          </w:rPr>
          <w:t>Emotion Review</w:t>
        </w:r>
      </w:hyperlink>
      <w:r>
        <w:t xml:space="preserve"> </w:t>
      </w:r>
    </w:p>
    <w:p w14:paraId="2FF4EA56" w14:textId="77777777" w:rsidR="0099234B" w:rsidRDefault="0099234B" w:rsidP="0099234B">
      <w:hyperlink r:id="rId10" w:history="1">
        <w:r w:rsidRPr="0099234B">
          <w:rPr>
            <w:rStyle w:val="Hyperlink"/>
          </w:rPr>
          <w:t>Emotions and Society</w:t>
        </w:r>
      </w:hyperlink>
      <w:r>
        <w:t xml:space="preserve"> </w:t>
      </w:r>
    </w:p>
    <w:p w14:paraId="61CEAB86" w14:textId="77777777" w:rsidR="0099234B" w:rsidRDefault="0099234B" w:rsidP="0099234B">
      <w:hyperlink r:id="rId11" w:history="1">
        <w:r w:rsidRPr="0099234B">
          <w:rPr>
            <w:rStyle w:val="Hyperlink"/>
          </w:rPr>
          <w:t>Emotion, Space and Society</w:t>
        </w:r>
      </w:hyperlink>
      <w:r>
        <w:t xml:space="preserve"> </w:t>
      </w:r>
    </w:p>
    <w:p w14:paraId="50971C0E" w14:textId="77777777" w:rsidR="0099234B" w:rsidRDefault="0099234B" w:rsidP="0099234B">
      <w:hyperlink r:id="rId12" w:history="1">
        <w:r w:rsidRPr="0099234B">
          <w:rPr>
            <w:rStyle w:val="Hyperlink"/>
          </w:rPr>
          <w:t>Qualitative Health Research</w:t>
        </w:r>
      </w:hyperlink>
    </w:p>
    <w:p w14:paraId="501C1FE6" w14:textId="77777777" w:rsidR="0099234B" w:rsidRDefault="0099234B" w:rsidP="0099234B">
      <w:hyperlink r:id="rId13" w:history="1">
        <w:r w:rsidRPr="0099234B">
          <w:rPr>
            <w:rStyle w:val="Hyperlink"/>
          </w:rPr>
          <w:t>Qualitative Inquiry</w:t>
        </w:r>
      </w:hyperlink>
    </w:p>
    <w:p w14:paraId="62009A16" w14:textId="77777777" w:rsidR="0099234B" w:rsidRPr="00CA2DFC" w:rsidRDefault="0099234B" w:rsidP="0099234B">
      <w:hyperlink r:id="rId14" w:history="1">
        <w:r w:rsidRPr="0099234B">
          <w:rPr>
            <w:rStyle w:val="Hyperlink"/>
          </w:rPr>
          <w:t>Qualitative Research</w:t>
        </w:r>
      </w:hyperlink>
    </w:p>
    <w:p w14:paraId="5A856FE3" w14:textId="77777777" w:rsidR="0099234B" w:rsidRDefault="0099234B" w:rsidP="0099234B"/>
    <w:p w14:paraId="31ABF52A" w14:textId="5B655BF3" w:rsidR="00212C7F" w:rsidRDefault="00212C7F" w:rsidP="00212C7F">
      <w:pPr>
        <w:pStyle w:val="Heading1"/>
      </w:pPr>
      <w:r w:rsidRPr="00212C7F">
        <w:t xml:space="preserve">Books and Articles </w:t>
      </w:r>
    </w:p>
    <w:p w14:paraId="14BB7B24" w14:textId="77777777" w:rsidR="00212C7F" w:rsidRPr="00212C7F" w:rsidRDefault="00212C7F" w:rsidP="00212C7F"/>
    <w:p w14:paraId="4D922F7A" w14:textId="44CC5E67" w:rsidR="005D4EA1" w:rsidRDefault="005D4EA1" w:rsidP="005D4EA1">
      <w:pPr>
        <w:rPr>
          <w:b/>
          <w:bCs/>
        </w:rPr>
      </w:pPr>
      <w:r w:rsidRPr="005D4EA1">
        <w:rPr>
          <w:b/>
          <w:bCs/>
        </w:rPr>
        <w:t>Band-</w:t>
      </w:r>
      <w:proofErr w:type="spellStart"/>
      <w:r w:rsidRPr="005D4EA1">
        <w:rPr>
          <w:b/>
          <w:bCs/>
        </w:rPr>
        <w:t>Winterstein</w:t>
      </w:r>
      <w:proofErr w:type="spellEnd"/>
      <w:r w:rsidRPr="005D4EA1">
        <w:rPr>
          <w:b/>
          <w:bCs/>
        </w:rPr>
        <w:t xml:space="preserve">, T., Doron, I., &amp; </w:t>
      </w:r>
      <w:proofErr w:type="spellStart"/>
      <w:r w:rsidRPr="005D4EA1">
        <w:rPr>
          <w:b/>
          <w:bCs/>
        </w:rPr>
        <w:t>Naim</w:t>
      </w:r>
      <w:proofErr w:type="spellEnd"/>
      <w:r w:rsidRPr="005D4EA1">
        <w:rPr>
          <w:b/>
          <w:bCs/>
        </w:rPr>
        <w:t xml:space="preserve">, S. </w:t>
      </w:r>
      <w:r w:rsidRPr="005D4EA1">
        <w:t>(2014). ‘I take them with me’–reflexivity in sensitive research. </w:t>
      </w:r>
      <w:r w:rsidRPr="005D4EA1">
        <w:rPr>
          <w:i/>
          <w:iCs/>
        </w:rPr>
        <w:t>Reflective Practice</w:t>
      </w:r>
      <w:r w:rsidRPr="005D4EA1">
        <w:t>, </w:t>
      </w:r>
      <w:r w:rsidRPr="005D4EA1">
        <w:rPr>
          <w:i/>
          <w:iCs/>
        </w:rPr>
        <w:t>15</w:t>
      </w:r>
      <w:r w:rsidRPr="005D4EA1">
        <w:t>(4), 530-539.</w:t>
      </w:r>
    </w:p>
    <w:p w14:paraId="6F4E5D7F" w14:textId="77777777" w:rsidR="005D4EA1" w:rsidRDefault="005D4EA1" w:rsidP="005D4EA1">
      <w:pPr>
        <w:rPr>
          <w:b/>
          <w:bCs/>
        </w:rPr>
      </w:pPr>
    </w:p>
    <w:p w14:paraId="4AFB0AC0" w14:textId="1D633828" w:rsidR="002E7F98" w:rsidRDefault="002E7F98" w:rsidP="002E7F98">
      <w:r w:rsidRPr="002E7F98">
        <w:rPr>
          <w:b/>
          <w:bCs/>
        </w:rPr>
        <w:t xml:space="preserve">Behar, R. </w:t>
      </w:r>
      <w:r w:rsidRPr="002E7F98">
        <w:t>(1996). </w:t>
      </w:r>
      <w:r w:rsidRPr="002E7F98">
        <w:rPr>
          <w:i/>
          <w:iCs/>
        </w:rPr>
        <w:t>The vulnerable observer: Anthropology that breaks your heart</w:t>
      </w:r>
      <w:r w:rsidRPr="002E7F98">
        <w:t>. Beacon Press.</w:t>
      </w:r>
    </w:p>
    <w:p w14:paraId="026E1241" w14:textId="53BEF22C" w:rsidR="005D4EA1" w:rsidRDefault="005D4EA1" w:rsidP="002E7F98"/>
    <w:p w14:paraId="5F5D626B" w14:textId="4F9CF0C0" w:rsidR="005D4EA1" w:rsidRDefault="005D4EA1" w:rsidP="005D4EA1">
      <w:r w:rsidRPr="005D4EA1">
        <w:rPr>
          <w:b/>
          <w:bCs/>
        </w:rPr>
        <w:t>Camacho, D.</w:t>
      </w:r>
      <w:r w:rsidRPr="005D4EA1">
        <w:t xml:space="preserve"> (2016). Blurring boundaries: An emotionally aware caregiver, social worker, and researcher. </w:t>
      </w:r>
      <w:r w:rsidRPr="005D4EA1">
        <w:rPr>
          <w:i/>
          <w:iCs/>
        </w:rPr>
        <w:t>Qualitative Social Work</w:t>
      </w:r>
      <w:r w:rsidRPr="005D4EA1">
        <w:t>, </w:t>
      </w:r>
      <w:r w:rsidRPr="005D4EA1">
        <w:rPr>
          <w:i/>
          <w:iCs/>
        </w:rPr>
        <w:t>15</w:t>
      </w:r>
      <w:r w:rsidRPr="005D4EA1">
        <w:t>(5-6), 682-695.</w:t>
      </w:r>
    </w:p>
    <w:p w14:paraId="262EADFA" w14:textId="67D50E62" w:rsidR="002E7F98" w:rsidRDefault="002E7F98" w:rsidP="002E7F98"/>
    <w:p w14:paraId="379E53E5" w14:textId="38A2210F" w:rsidR="002E7F98" w:rsidRPr="002E7F98" w:rsidRDefault="002E7F98" w:rsidP="002E7F98">
      <w:pPr>
        <w:rPr>
          <w:b/>
          <w:bCs/>
        </w:rPr>
      </w:pPr>
      <w:proofErr w:type="spellStart"/>
      <w:r w:rsidRPr="002E7F98">
        <w:rPr>
          <w:b/>
          <w:bCs/>
        </w:rPr>
        <w:t>deMarrais</w:t>
      </w:r>
      <w:proofErr w:type="spellEnd"/>
      <w:r w:rsidR="00212C7F">
        <w:rPr>
          <w:b/>
          <w:bCs/>
        </w:rPr>
        <w:t>, K.</w:t>
      </w:r>
      <w:r w:rsidRPr="002E7F98">
        <w:rPr>
          <w:b/>
          <w:bCs/>
        </w:rPr>
        <w:t xml:space="preserve"> &amp; Tisdale</w:t>
      </w:r>
      <w:r w:rsidR="00212C7F">
        <w:rPr>
          <w:b/>
          <w:bCs/>
        </w:rPr>
        <w:t>, K.</w:t>
      </w:r>
      <w:r w:rsidRPr="002E7F98">
        <w:rPr>
          <w:b/>
          <w:bCs/>
        </w:rPr>
        <w:t> </w:t>
      </w:r>
      <w:r w:rsidRPr="002E7F98">
        <w:t>(2002) </w:t>
      </w:r>
      <w:r w:rsidR="00212C7F">
        <w:t>‘</w:t>
      </w:r>
      <w:r w:rsidRPr="002E7F98">
        <w:t>What Happens When Researchers Inquire Into Difficult Emotions?: Reflections on Studying Women's Anger Through Qualitative Interviews</w:t>
      </w:r>
      <w:r w:rsidR="00212C7F">
        <w:t>’</w:t>
      </w:r>
      <w:r w:rsidRPr="002E7F98">
        <w:t>, </w:t>
      </w:r>
      <w:r w:rsidRPr="002E7F98">
        <w:rPr>
          <w:i/>
          <w:iCs/>
        </w:rPr>
        <w:t>Educational Psychologist</w:t>
      </w:r>
      <w:r w:rsidRPr="002E7F98">
        <w:t>, 37:2, 115-123, DOI: </w:t>
      </w:r>
      <w:hyperlink r:id="rId15" w:history="1">
        <w:r w:rsidRPr="002E7F98">
          <w:rPr>
            <w:rStyle w:val="Hyperlink"/>
          </w:rPr>
          <w:t>10.1207/S15326985EP3702_6</w:t>
        </w:r>
      </w:hyperlink>
    </w:p>
    <w:p w14:paraId="55612C9C" w14:textId="77777777" w:rsidR="002E7F98" w:rsidRDefault="002E7F98" w:rsidP="00CA2DFC">
      <w:pPr>
        <w:rPr>
          <w:b/>
          <w:bCs/>
        </w:rPr>
      </w:pPr>
    </w:p>
    <w:p w14:paraId="2409BF2A" w14:textId="1BD855D2" w:rsidR="00CA2DFC" w:rsidRDefault="00CA2DFC" w:rsidP="00CA2DFC">
      <w:r w:rsidRPr="00CA2DFC">
        <w:rPr>
          <w:b/>
          <w:bCs/>
        </w:rPr>
        <w:t xml:space="preserve">Dickon-Swift, V., James, EL., </w:t>
      </w:r>
      <w:proofErr w:type="spellStart"/>
      <w:r w:rsidRPr="00CA2DFC">
        <w:rPr>
          <w:b/>
          <w:bCs/>
        </w:rPr>
        <w:t>Kippen</w:t>
      </w:r>
      <w:proofErr w:type="spellEnd"/>
      <w:r w:rsidRPr="00CA2DFC">
        <w:rPr>
          <w:b/>
          <w:bCs/>
        </w:rPr>
        <w:t>, S. &amp; Liamputtong, P</w:t>
      </w:r>
      <w:r w:rsidRPr="00CA2DFC">
        <w:t xml:space="preserve">. (2009) ‘Researching Sensitive Topics: qualitative research as emotion work’, </w:t>
      </w:r>
      <w:r w:rsidRPr="00CA2DFC">
        <w:rPr>
          <w:i/>
          <w:iCs/>
        </w:rPr>
        <w:t xml:space="preserve">Qualitative Research </w:t>
      </w:r>
      <w:r w:rsidRPr="00CA2DFC">
        <w:t xml:space="preserve">9:1, pp.61–79. </w:t>
      </w:r>
    </w:p>
    <w:p w14:paraId="4AC489B5" w14:textId="77777777" w:rsidR="002E7F98" w:rsidRPr="00CA2DFC" w:rsidRDefault="002E7F98" w:rsidP="00CA2DFC"/>
    <w:p w14:paraId="5F4DF791" w14:textId="70E3C70F" w:rsidR="00CA2DFC" w:rsidRDefault="00CA2DFC" w:rsidP="00CA2DFC">
      <w:r w:rsidRPr="00CA2DFC">
        <w:rPr>
          <w:b/>
          <w:bCs/>
        </w:rPr>
        <w:t xml:space="preserve">Dickon-Swift, V., James, EL., </w:t>
      </w:r>
      <w:proofErr w:type="spellStart"/>
      <w:r w:rsidRPr="00CA2DFC">
        <w:rPr>
          <w:b/>
          <w:bCs/>
        </w:rPr>
        <w:t>Kippen</w:t>
      </w:r>
      <w:proofErr w:type="spellEnd"/>
      <w:r w:rsidRPr="00CA2DFC">
        <w:rPr>
          <w:b/>
          <w:bCs/>
        </w:rPr>
        <w:t>, S. &amp; Liamputtong, P</w:t>
      </w:r>
      <w:r w:rsidRPr="00CA2DFC">
        <w:t xml:space="preserve">. (2008) ‘Risk to researchers in qualitative research on sensitive topics: issues and strategies’, </w:t>
      </w:r>
      <w:r w:rsidRPr="00CA2DFC">
        <w:rPr>
          <w:i/>
          <w:iCs/>
        </w:rPr>
        <w:t xml:space="preserve">Qualitative Health Research </w:t>
      </w:r>
      <w:r w:rsidRPr="00CA2DFC">
        <w:t>18:1, pp. 133–144.</w:t>
      </w:r>
    </w:p>
    <w:p w14:paraId="6D587046" w14:textId="74D827EF" w:rsidR="002E7F98" w:rsidRDefault="002E7F98" w:rsidP="00CA2DFC"/>
    <w:p w14:paraId="2380FB6E" w14:textId="038F7390" w:rsidR="002E7F98" w:rsidRDefault="002E7F98" w:rsidP="002E7F98">
      <w:r w:rsidRPr="002E7F98">
        <w:rPr>
          <w:b/>
          <w:bCs/>
        </w:rPr>
        <w:t xml:space="preserve">emerald, e. &amp; Carpenter, L. </w:t>
      </w:r>
      <w:r w:rsidRPr="002E7F98">
        <w:t xml:space="preserve">(2015) ‘Vulnerability and Emotions in Research: Risks, Dilemmas, and Doubts’ </w:t>
      </w:r>
      <w:r w:rsidRPr="002E7F98">
        <w:rPr>
          <w:i/>
          <w:iCs/>
        </w:rPr>
        <w:t xml:space="preserve">Qualitative Inquiry </w:t>
      </w:r>
      <w:r w:rsidRPr="002E7F98">
        <w:t>21:8, pp. 1–10.</w:t>
      </w:r>
    </w:p>
    <w:p w14:paraId="31510FEA" w14:textId="0DDC4B1E" w:rsidR="002E7F98" w:rsidRDefault="002E7F98" w:rsidP="002E7F98"/>
    <w:p w14:paraId="573A7FD6" w14:textId="16FD6A5B" w:rsidR="002E7F98" w:rsidRDefault="002E7F98" w:rsidP="002E7F98">
      <w:r w:rsidRPr="005D4EA1">
        <w:rPr>
          <w:b/>
          <w:bCs/>
        </w:rPr>
        <w:t>Ezzy, D.</w:t>
      </w:r>
      <w:r w:rsidRPr="002E7F98">
        <w:t xml:space="preserve"> (2010). Qualitative interviewing as an embodied emotional performance. </w:t>
      </w:r>
      <w:r w:rsidRPr="002E7F98">
        <w:rPr>
          <w:i/>
          <w:iCs/>
        </w:rPr>
        <w:t>Qualitative Inquiry</w:t>
      </w:r>
      <w:r w:rsidRPr="002E7F98">
        <w:t>, </w:t>
      </w:r>
      <w:r w:rsidRPr="002E7F98">
        <w:rPr>
          <w:i/>
          <w:iCs/>
        </w:rPr>
        <w:t>16</w:t>
      </w:r>
      <w:r w:rsidRPr="002E7F98">
        <w:t>(3), 163-170.</w:t>
      </w:r>
    </w:p>
    <w:p w14:paraId="12E5F41C" w14:textId="77777777" w:rsidR="00274652" w:rsidRDefault="00274652" w:rsidP="002E7F98"/>
    <w:p w14:paraId="22EEE636" w14:textId="13AB3729" w:rsidR="00274652" w:rsidRDefault="00274652" w:rsidP="00274652">
      <w:r w:rsidRPr="00274652">
        <w:rPr>
          <w:b/>
          <w:bCs/>
        </w:rPr>
        <w:t>Ferrie, J., &amp; Wiseman, P.</w:t>
      </w:r>
      <w:r w:rsidRPr="00274652">
        <w:t xml:space="preserve"> (2020). </w:t>
      </w:r>
      <w:r w:rsidRPr="00274652">
        <w:rPr>
          <w:i/>
          <w:iCs/>
        </w:rPr>
        <w:t xml:space="preserve">Interrogating the Body: Exploring What It Means to Live </w:t>
      </w:r>
      <w:proofErr w:type="gramStart"/>
      <w:r w:rsidRPr="00274652">
        <w:rPr>
          <w:i/>
          <w:iCs/>
        </w:rPr>
        <w:t>With</w:t>
      </w:r>
      <w:proofErr w:type="gramEnd"/>
      <w:r w:rsidRPr="00274652">
        <w:rPr>
          <w:i/>
          <w:iCs/>
        </w:rPr>
        <w:t xml:space="preserve"> Motor Neurone Disease Using Phenomenology</w:t>
      </w:r>
      <w:r w:rsidRPr="00274652">
        <w:t>. SAGE Publications Ltd.</w:t>
      </w:r>
    </w:p>
    <w:p w14:paraId="4B5CF474" w14:textId="77777777" w:rsidR="002E7F98" w:rsidRDefault="002E7F98" w:rsidP="00CA2DFC"/>
    <w:p w14:paraId="233CA512" w14:textId="08173CA4" w:rsidR="00CA2DFC" w:rsidRDefault="00CA2DFC" w:rsidP="005D4EA1">
      <w:r w:rsidRPr="005D4EA1">
        <w:rPr>
          <w:b/>
          <w:bCs/>
        </w:rPr>
        <w:t>Fincham, B., Scourfield, J. &amp; Langer, S.</w:t>
      </w:r>
      <w:r w:rsidRPr="00CA2DFC">
        <w:t xml:space="preserve"> (2008) The Impact of Working with Disturbing Secondary Data: Reading Suicide Files in a Coroner's Office. Qualitative Health Research 18(6): 853–862.</w:t>
      </w:r>
      <w:r w:rsidR="005D4EA1">
        <w:t xml:space="preserve"> </w:t>
      </w:r>
    </w:p>
    <w:p w14:paraId="7E7E1752" w14:textId="4651AA63" w:rsidR="00274652" w:rsidRDefault="00274652" w:rsidP="005D4EA1"/>
    <w:p w14:paraId="46026CB5" w14:textId="44DA43CE" w:rsidR="00274652" w:rsidRDefault="00274652" w:rsidP="00274652">
      <w:r w:rsidRPr="00274652">
        <w:rPr>
          <w:b/>
          <w:bCs/>
        </w:rPr>
        <w:t>Fox</w:t>
      </w:r>
      <w:r w:rsidRPr="00274652">
        <w:rPr>
          <w:b/>
          <w:bCs/>
        </w:rPr>
        <w:t>, M.</w:t>
      </w:r>
      <w:r w:rsidRPr="00274652">
        <w:t xml:space="preserve"> (2019). Compassion Fatigue and Vicarious Trauma in Everyday Hospital Social Work: A Personal Narrative of Practitioner–Researcher Identity Transition. </w:t>
      </w:r>
      <w:r w:rsidRPr="00274652">
        <w:rPr>
          <w:i/>
          <w:iCs/>
        </w:rPr>
        <w:t>Social Sciences</w:t>
      </w:r>
      <w:r w:rsidRPr="00274652">
        <w:t>, </w:t>
      </w:r>
      <w:r w:rsidRPr="00274652">
        <w:rPr>
          <w:i/>
          <w:iCs/>
        </w:rPr>
        <w:t>8</w:t>
      </w:r>
      <w:r w:rsidRPr="00274652">
        <w:t xml:space="preserve">(11), 313. </w:t>
      </w:r>
    </w:p>
    <w:p w14:paraId="0F8690CD" w14:textId="386DC52A" w:rsidR="002E7F98" w:rsidRDefault="002E7F98" w:rsidP="00CA2DFC"/>
    <w:p w14:paraId="6631BB0A" w14:textId="45632DD4" w:rsidR="002E7F98" w:rsidRDefault="002E7F98" w:rsidP="002E7F98">
      <w:r w:rsidRPr="005D4EA1">
        <w:rPr>
          <w:b/>
          <w:bCs/>
        </w:rPr>
        <w:t>Gilbert, K.</w:t>
      </w:r>
      <w:r w:rsidRPr="002E7F98">
        <w:t xml:space="preserve"> (Ed.). (2000). </w:t>
      </w:r>
      <w:r w:rsidRPr="002E7F98">
        <w:rPr>
          <w:i/>
          <w:iCs/>
        </w:rPr>
        <w:t>The emotional nature of qualitative research</w:t>
      </w:r>
      <w:r w:rsidRPr="002E7F98">
        <w:t>. CRC Press.</w:t>
      </w:r>
    </w:p>
    <w:p w14:paraId="08E200B3" w14:textId="61418EF8" w:rsidR="00212C7F" w:rsidRDefault="00212C7F" w:rsidP="002E7F98"/>
    <w:p w14:paraId="2B16A5EC" w14:textId="4869D3A0" w:rsidR="00212C7F" w:rsidRDefault="00212C7F" w:rsidP="00212C7F">
      <w:r w:rsidRPr="005D4EA1">
        <w:rPr>
          <w:b/>
          <w:bCs/>
        </w:rPr>
        <w:t>Hadfield-Hill, S., &amp; Horton, J.</w:t>
      </w:r>
      <w:r w:rsidRPr="00212C7F">
        <w:t xml:space="preserve"> (2014). Children's experiences of participating in research: emotional moments </w:t>
      </w:r>
      <w:proofErr w:type="gramStart"/>
      <w:r w:rsidRPr="00212C7F">
        <w:t>together?.</w:t>
      </w:r>
      <w:proofErr w:type="gramEnd"/>
      <w:r w:rsidRPr="00212C7F">
        <w:t> </w:t>
      </w:r>
      <w:r w:rsidRPr="00212C7F">
        <w:rPr>
          <w:i/>
          <w:iCs/>
        </w:rPr>
        <w:t>Children's geographies</w:t>
      </w:r>
      <w:r w:rsidRPr="00212C7F">
        <w:t>, </w:t>
      </w:r>
      <w:r w:rsidRPr="00212C7F">
        <w:rPr>
          <w:i/>
          <w:iCs/>
        </w:rPr>
        <w:t>12</w:t>
      </w:r>
      <w:r w:rsidRPr="00212C7F">
        <w:t>(2), 135-153.</w:t>
      </w:r>
    </w:p>
    <w:p w14:paraId="6CE40125" w14:textId="020CD35E" w:rsidR="002E7F98" w:rsidRDefault="002E7F98" w:rsidP="00CA2DFC"/>
    <w:p w14:paraId="7E5E4A3D" w14:textId="2BEEADAB" w:rsidR="002E7F98" w:rsidRDefault="002E7F98" w:rsidP="002E7F98">
      <w:r w:rsidRPr="002E7F98">
        <w:rPr>
          <w:b/>
          <w:bCs/>
        </w:rPr>
        <w:t xml:space="preserve">Hochschild, A. </w:t>
      </w:r>
      <w:r w:rsidRPr="002E7F98">
        <w:t xml:space="preserve">(1983) </w:t>
      </w:r>
      <w:r w:rsidRPr="002E7F98">
        <w:rPr>
          <w:i/>
          <w:iCs/>
        </w:rPr>
        <w:t>The Managed Heart: Commercialization of human feeling</w:t>
      </w:r>
      <w:r w:rsidRPr="002E7F98">
        <w:t>; Berkeley: University of California Press.</w:t>
      </w:r>
    </w:p>
    <w:p w14:paraId="7E893E20" w14:textId="72215CFD" w:rsidR="005D4EA1" w:rsidRDefault="005D4EA1" w:rsidP="002E7F98"/>
    <w:p w14:paraId="04F9506C" w14:textId="35446F01" w:rsidR="005D4EA1" w:rsidRPr="002E7F98" w:rsidRDefault="005D4EA1" w:rsidP="005D4EA1">
      <w:r w:rsidRPr="005D4EA1">
        <w:rPr>
          <w:b/>
          <w:bCs/>
        </w:rPr>
        <w:t>Hochschild, A</w:t>
      </w:r>
      <w:r w:rsidRPr="005D4EA1">
        <w:rPr>
          <w:b/>
          <w:bCs/>
        </w:rPr>
        <w:t>.</w:t>
      </w:r>
      <w:r w:rsidRPr="005D4EA1">
        <w:t xml:space="preserve"> (1979). Emotion work, feeling rules, and social structure. </w:t>
      </w:r>
      <w:r w:rsidRPr="005D4EA1">
        <w:rPr>
          <w:i/>
          <w:iCs/>
        </w:rPr>
        <w:t>American journal of sociology</w:t>
      </w:r>
      <w:r w:rsidRPr="005D4EA1">
        <w:t>, </w:t>
      </w:r>
      <w:r w:rsidRPr="005D4EA1">
        <w:rPr>
          <w:i/>
          <w:iCs/>
        </w:rPr>
        <w:t>85</w:t>
      </w:r>
      <w:r w:rsidRPr="005D4EA1">
        <w:t>(3), 551-575.</w:t>
      </w:r>
    </w:p>
    <w:p w14:paraId="71926B69" w14:textId="77777777" w:rsidR="002E7F98" w:rsidRDefault="002E7F98" w:rsidP="002E7F98">
      <w:pPr>
        <w:rPr>
          <w:b/>
          <w:bCs/>
        </w:rPr>
      </w:pPr>
    </w:p>
    <w:p w14:paraId="4115786B" w14:textId="43C96ABF" w:rsidR="002E7F98" w:rsidRDefault="002E7F98" w:rsidP="002E7F98">
      <w:r w:rsidRPr="002E7F98">
        <w:rPr>
          <w:b/>
          <w:bCs/>
        </w:rPr>
        <w:t xml:space="preserve">Holland, J. </w:t>
      </w:r>
      <w:r w:rsidRPr="002E7F98">
        <w:t xml:space="preserve">(2007) ‘Emotions and Research’, </w:t>
      </w:r>
      <w:r w:rsidRPr="002E7F98">
        <w:rPr>
          <w:i/>
          <w:iCs/>
        </w:rPr>
        <w:t xml:space="preserve">International Journal of Social Research Methodology </w:t>
      </w:r>
      <w:r w:rsidRPr="002E7F98">
        <w:t>10:3, pp. 195–209.</w:t>
      </w:r>
    </w:p>
    <w:p w14:paraId="2110EDF8" w14:textId="2185FFA3" w:rsidR="002E7F98" w:rsidRDefault="002E7F98" w:rsidP="002E7F98"/>
    <w:p w14:paraId="2CACE110" w14:textId="61CD0890" w:rsidR="002E7F98" w:rsidRDefault="002E7F98" w:rsidP="002E7F98">
      <w:r w:rsidRPr="002E7F98">
        <w:rPr>
          <w:b/>
          <w:bCs/>
        </w:rPr>
        <w:t xml:space="preserve">Hubbard, G., </w:t>
      </w:r>
      <w:proofErr w:type="spellStart"/>
      <w:r w:rsidRPr="002E7F98">
        <w:rPr>
          <w:b/>
          <w:bCs/>
        </w:rPr>
        <w:t>Backett</w:t>
      </w:r>
      <w:proofErr w:type="spellEnd"/>
      <w:r w:rsidRPr="002E7F98">
        <w:rPr>
          <w:b/>
          <w:bCs/>
        </w:rPr>
        <w:t xml:space="preserve">-Milburn, K. &amp; </w:t>
      </w:r>
      <w:proofErr w:type="spellStart"/>
      <w:r w:rsidRPr="002E7F98">
        <w:rPr>
          <w:b/>
          <w:bCs/>
        </w:rPr>
        <w:t>Kemmer</w:t>
      </w:r>
      <w:proofErr w:type="spellEnd"/>
      <w:r w:rsidRPr="002E7F98">
        <w:rPr>
          <w:b/>
          <w:bCs/>
        </w:rPr>
        <w:t xml:space="preserve">, D. </w:t>
      </w:r>
      <w:r w:rsidRPr="002E7F98">
        <w:t xml:space="preserve">(2001) ‘Working with Emotion: Issues for the researcher in fieldwork and teamwork’, </w:t>
      </w:r>
      <w:r w:rsidRPr="002E7F98">
        <w:rPr>
          <w:i/>
          <w:iCs/>
        </w:rPr>
        <w:t xml:space="preserve">International Journal of Social Research Methodology </w:t>
      </w:r>
      <w:r w:rsidRPr="002E7F98">
        <w:t>4:2, pp. 119–137.</w:t>
      </w:r>
    </w:p>
    <w:p w14:paraId="11CE6C1C" w14:textId="371621F3" w:rsidR="002E7F98" w:rsidRDefault="002E7F98" w:rsidP="002E7F98"/>
    <w:p w14:paraId="67212E75" w14:textId="135F5CC1" w:rsidR="002E7F98" w:rsidRDefault="002E7F98" w:rsidP="002E7F98">
      <w:r w:rsidRPr="002E7F98">
        <w:rPr>
          <w:b/>
          <w:bCs/>
        </w:rPr>
        <w:t xml:space="preserve">Jackson, S., </w:t>
      </w:r>
      <w:proofErr w:type="spellStart"/>
      <w:r w:rsidRPr="002E7F98">
        <w:rPr>
          <w:b/>
          <w:bCs/>
        </w:rPr>
        <w:t>Backett</w:t>
      </w:r>
      <w:proofErr w:type="spellEnd"/>
      <w:r w:rsidRPr="002E7F98">
        <w:rPr>
          <w:b/>
          <w:bCs/>
        </w:rPr>
        <w:t xml:space="preserve">-Milburn, K. &amp; Newall, E. </w:t>
      </w:r>
      <w:r w:rsidRPr="002E7F98">
        <w:t xml:space="preserve">(2013) ‘Researching Distressing Topics: Emotional Reflexivity and Emotional </w:t>
      </w:r>
      <w:proofErr w:type="spellStart"/>
      <w:r w:rsidRPr="002E7F98">
        <w:t>Labor</w:t>
      </w:r>
      <w:proofErr w:type="spellEnd"/>
      <w:r w:rsidRPr="002E7F98">
        <w:t xml:space="preserve"> in the Secondary Analysis of Children and Young People’s Narratives of Abuse’, </w:t>
      </w:r>
      <w:r w:rsidRPr="002E7F98">
        <w:rPr>
          <w:i/>
          <w:iCs/>
        </w:rPr>
        <w:t>SAGE Open</w:t>
      </w:r>
      <w:r w:rsidRPr="002E7F98">
        <w:t>, Apr-Jun, pp. 1–12.</w:t>
      </w:r>
    </w:p>
    <w:p w14:paraId="4C762092" w14:textId="77777777" w:rsidR="00212C7F" w:rsidRDefault="00212C7F" w:rsidP="002E7F98"/>
    <w:p w14:paraId="53F3E136" w14:textId="3C2820C9" w:rsidR="002E7F98" w:rsidRDefault="002E7F98" w:rsidP="002E7F98">
      <w:r w:rsidRPr="002E7F98">
        <w:rPr>
          <w:b/>
          <w:bCs/>
        </w:rPr>
        <w:t xml:space="preserve">Kleinman, S. </w:t>
      </w:r>
      <w:r w:rsidRPr="002E7F98">
        <w:t xml:space="preserve">(1991) ‘Field-Workers’ Feelings: What We Feel, Who We Are, How We </w:t>
      </w:r>
      <w:proofErr w:type="spellStart"/>
      <w:r w:rsidRPr="002E7F98">
        <w:t>Analyze</w:t>
      </w:r>
      <w:proofErr w:type="spellEnd"/>
      <w:r w:rsidRPr="002E7F98">
        <w:t xml:space="preserve">’ in </w:t>
      </w:r>
      <w:proofErr w:type="spellStart"/>
      <w:r w:rsidRPr="002E7F98">
        <w:t>Shaffir</w:t>
      </w:r>
      <w:proofErr w:type="spellEnd"/>
      <w:r w:rsidRPr="002E7F98">
        <w:t xml:space="preserve"> &amp; Stebbins (eds) </w:t>
      </w:r>
      <w:r w:rsidRPr="002E7F98">
        <w:rPr>
          <w:i/>
          <w:iCs/>
        </w:rPr>
        <w:t>Experiencing Fieldwork: An Inside View of Qualitative Research</w:t>
      </w:r>
      <w:r w:rsidRPr="002E7F98">
        <w:t xml:space="preserve">. SAGE. </w:t>
      </w:r>
    </w:p>
    <w:p w14:paraId="6A7E891F" w14:textId="77777777" w:rsidR="00212C7F" w:rsidRPr="002E7F98" w:rsidRDefault="00212C7F" w:rsidP="002E7F98"/>
    <w:p w14:paraId="62EECDD8" w14:textId="4E13B1C1" w:rsidR="002E7F98" w:rsidRPr="00CA2DFC" w:rsidRDefault="002E7F98" w:rsidP="002E7F98">
      <w:r w:rsidRPr="002E7F98">
        <w:rPr>
          <w:b/>
          <w:bCs/>
        </w:rPr>
        <w:t xml:space="preserve">Kleinman, S. &amp; </w:t>
      </w:r>
      <w:proofErr w:type="spellStart"/>
      <w:r w:rsidRPr="002E7F98">
        <w:rPr>
          <w:b/>
          <w:bCs/>
        </w:rPr>
        <w:t>Copp</w:t>
      </w:r>
      <w:proofErr w:type="spellEnd"/>
      <w:r w:rsidRPr="002E7F98">
        <w:rPr>
          <w:b/>
          <w:bCs/>
        </w:rPr>
        <w:t xml:space="preserve">, MA. </w:t>
      </w:r>
      <w:r w:rsidRPr="002E7F98">
        <w:t xml:space="preserve">(1993) </w:t>
      </w:r>
      <w:r w:rsidRPr="002E7F98">
        <w:rPr>
          <w:i/>
          <w:iCs/>
        </w:rPr>
        <w:t>Emotions and Fieldwork</w:t>
      </w:r>
      <w:r w:rsidRPr="002E7F98">
        <w:t>; California: SAGE.</w:t>
      </w:r>
    </w:p>
    <w:p w14:paraId="515467F5" w14:textId="77777777" w:rsidR="00CA2DFC" w:rsidRDefault="00CA2DFC" w:rsidP="00CA2DFC"/>
    <w:p w14:paraId="52CA5DBD" w14:textId="2070DFDB" w:rsidR="005A1EB4" w:rsidRDefault="00CA2DFC" w:rsidP="00CA2DFC">
      <w:r w:rsidRPr="005D4EA1">
        <w:rPr>
          <w:b/>
          <w:bCs/>
        </w:rPr>
        <w:t xml:space="preserve">Kumar, S. &amp; Cavallaro, L. </w:t>
      </w:r>
      <w:r w:rsidRPr="00CA2DFC">
        <w:t>(2017) Researcher Self-Care in Emotionally Demanding Research: A Proposed Conceptual Framework. </w:t>
      </w:r>
      <w:r w:rsidRPr="0099234B">
        <w:rPr>
          <w:i/>
          <w:iCs/>
        </w:rPr>
        <w:t>Qualitative Health</w:t>
      </w:r>
      <w:r w:rsidR="0099234B" w:rsidRPr="0099234B">
        <w:rPr>
          <w:i/>
          <w:iCs/>
        </w:rPr>
        <w:t xml:space="preserve"> </w:t>
      </w:r>
      <w:r w:rsidRPr="0099234B">
        <w:rPr>
          <w:i/>
          <w:iCs/>
        </w:rPr>
        <w:t>Researc</w:t>
      </w:r>
      <w:r w:rsidR="0099234B">
        <w:rPr>
          <w:i/>
          <w:iCs/>
        </w:rPr>
        <w:t xml:space="preserve">h </w:t>
      </w:r>
      <w:r w:rsidR="0099234B">
        <w:t xml:space="preserve">28(4), p.648-658. </w:t>
      </w:r>
    </w:p>
    <w:p w14:paraId="68C48F6A" w14:textId="57BEC6CC" w:rsidR="002E7F98" w:rsidRDefault="002E7F98" w:rsidP="00CA2DFC"/>
    <w:p w14:paraId="4CDD7286" w14:textId="1AD2A1DA" w:rsidR="002E7F98" w:rsidRDefault="002E7F98" w:rsidP="002E7F98">
      <w:proofErr w:type="spellStart"/>
      <w:r w:rsidRPr="005D4EA1">
        <w:rPr>
          <w:b/>
          <w:bCs/>
        </w:rPr>
        <w:t>Malacrida</w:t>
      </w:r>
      <w:proofErr w:type="spellEnd"/>
      <w:r w:rsidRPr="005D4EA1">
        <w:rPr>
          <w:b/>
          <w:bCs/>
        </w:rPr>
        <w:t>, C.</w:t>
      </w:r>
      <w:r w:rsidRPr="002E7F98">
        <w:t xml:space="preserve"> (2007). Reflexive journaling on emotional research topics: Ethical issues for team researchers. </w:t>
      </w:r>
      <w:r w:rsidRPr="002E7F98">
        <w:rPr>
          <w:i/>
          <w:iCs/>
        </w:rPr>
        <w:t>Qualitative health research</w:t>
      </w:r>
      <w:r w:rsidRPr="002E7F98">
        <w:t>, </w:t>
      </w:r>
      <w:r w:rsidRPr="002E7F98">
        <w:rPr>
          <w:i/>
          <w:iCs/>
        </w:rPr>
        <w:t>17</w:t>
      </w:r>
      <w:r w:rsidRPr="002E7F98">
        <w:t>(10), 1329-1339.</w:t>
      </w:r>
    </w:p>
    <w:p w14:paraId="1D97ED35" w14:textId="6873C8E4" w:rsidR="00274652" w:rsidRDefault="00274652" w:rsidP="002E7F98"/>
    <w:p w14:paraId="3CEECD56" w14:textId="18B8E433" w:rsidR="00274652" w:rsidRDefault="00274652" w:rsidP="00274652">
      <w:r w:rsidRPr="00274652">
        <w:rPr>
          <w:b/>
          <w:bCs/>
        </w:rPr>
        <w:t>Petty,</w:t>
      </w:r>
      <w:r w:rsidRPr="00274652">
        <w:rPr>
          <w:b/>
          <w:bCs/>
        </w:rPr>
        <w:t xml:space="preserve"> </w:t>
      </w:r>
      <w:r w:rsidRPr="00274652">
        <w:rPr>
          <w:b/>
          <w:bCs/>
        </w:rPr>
        <w:t>J.</w:t>
      </w:r>
      <w:r>
        <w:t xml:space="preserve"> </w:t>
      </w:r>
      <w:r w:rsidRPr="00274652">
        <w:t>(2017).</w:t>
      </w:r>
      <w:r>
        <w:t xml:space="preserve"> </w:t>
      </w:r>
      <w:r w:rsidRPr="00274652">
        <w:t>Emotion work in qualitative research: interviewing parents about neonatal care.</w:t>
      </w:r>
      <w:r>
        <w:t xml:space="preserve"> </w:t>
      </w:r>
      <w:r w:rsidRPr="00274652">
        <w:rPr>
          <w:i/>
          <w:iCs/>
        </w:rPr>
        <w:t>Nurse Researcher</w:t>
      </w:r>
      <w:r w:rsidRPr="00274652">
        <w:t>, </w:t>
      </w:r>
      <w:r w:rsidRPr="00274652">
        <w:rPr>
          <w:i/>
          <w:iCs/>
        </w:rPr>
        <w:t>25</w:t>
      </w:r>
      <w:r w:rsidRPr="00274652">
        <w:t>(3), 26-30.</w:t>
      </w:r>
    </w:p>
    <w:p w14:paraId="733E25B8" w14:textId="77777777" w:rsidR="00212C7F" w:rsidRDefault="00212C7F" w:rsidP="002E7F98"/>
    <w:p w14:paraId="5AD0185D" w14:textId="3239FF54" w:rsidR="002E7F98" w:rsidRDefault="002E7F98" w:rsidP="002E7F98">
      <w:proofErr w:type="spellStart"/>
      <w:r w:rsidRPr="002E7F98">
        <w:rPr>
          <w:b/>
          <w:bCs/>
        </w:rPr>
        <w:t>Rager</w:t>
      </w:r>
      <w:proofErr w:type="spellEnd"/>
      <w:r w:rsidRPr="002E7F98">
        <w:rPr>
          <w:b/>
          <w:bCs/>
        </w:rPr>
        <w:t xml:space="preserve">, KB. </w:t>
      </w:r>
      <w:r w:rsidRPr="002E7F98">
        <w:t xml:space="preserve">(2005) ‘Self-Care and the Qualitative Researcher: When collecting data can break your heart’ </w:t>
      </w:r>
      <w:r w:rsidRPr="002E7F98">
        <w:rPr>
          <w:i/>
          <w:iCs/>
        </w:rPr>
        <w:t xml:space="preserve">Educational Researcher </w:t>
      </w:r>
      <w:r w:rsidRPr="002E7F98">
        <w:t>34:4, pp. 23–27.</w:t>
      </w:r>
    </w:p>
    <w:p w14:paraId="7604FA2D" w14:textId="37FE872F" w:rsidR="00212C7F" w:rsidRDefault="00212C7F" w:rsidP="002E7F98"/>
    <w:p w14:paraId="3A94F336" w14:textId="6B869200" w:rsidR="00212C7F" w:rsidRDefault="00212C7F" w:rsidP="002E7F98">
      <w:r w:rsidRPr="00274652">
        <w:rPr>
          <w:b/>
          <w:bCs/>
        </w:rPr>
        <w:lastRenderedPageBreak/>
        <w:t>Sampson, H., Bloor, M., &amp; Fincham, B.</w:t>
      </w:r>
      <w:r w:rsidRPr="00212C7F">
        <w:t xml:space="preserve"> (2008). A Price Worth </w:t>
      </w:r>
      <w:proofErr w:type="gramStart"/>
      <w:r w:rsidRPr="00212C7F">
        <w:t>Paying?:</w:t>
      </w:r>
      <w:proofErr w:type="gramEnd"/>
      <w:r w:rsidRPr="00212C7F">
        <w:t xml:space="preserve"> Considering the `Cost’ of Reflexive Research Methods and the Influence of Feminist Ways of `Doing’. </w:t>
      </w:r>
      <w:r w:rsidRPr="0099234B">
        <w:rPr>
          <w:i/>
          <w:iCs/>
        </w:rPr>
        <w:t>Sociology</w:t>
      </w:r>
      <w:r w:rsidRPr="00212C7F">
        <w:t xml:space="preserve">, 42(5), 919–933. </w:t>
      </w:r>
      <w:hyperlink r:id="rId16" w:history="1">
        <w:r w:rsidRPr="004654A7">
          <w:rPr>
            <w:rStyle w:val="Hyperlink"/>
          </w:rPr>
          <w:t>https://doi.org/10.1177/0038038508094570</w:t>
        </w:r>
      </w:hyperlink>
    </w:p>
    <w:p w14:paraId="249C06D5" w14:textId="10BEE489" w:rsidR="00212C7F" w:rsidRDefault="00212C7F" w:rsidP="002E7F98"/>
    <w:p w14:paraId="0652165E" w14:textId="462781F1" w:rsidR="00212C7F" w:rsidRDefault="00212C7F" w:rsidP="00212C7F">
      <w:r w:rsidRPr="00274652">
        <w:rPr>
          <w:b/>
          <w:bCs/>
        </w:rPr>
        <w:t xml:space="preserve">Scott, S., Hinton-Smith, T., </w:t>
      </w:r>
      <w:proofErr w:type="spellStart"/>
      <w:r w:rsidRPr="00274652">
        <w:rPr>
          <w:b/>
          <w:bCs/>
        </w:rPr>
        <w:t>Härmä</w:t>
      </w:r>
      <w:proofErr w:type="spellEnd"/>
      <w:r w:rsidRPr="00274652">
        <w:rPr>
          <w:b/>
          <w:bCs/>
        </w:rPr>
        <w:t>, V., &amp; Broome, K.</w:t>
      </w:r>
      <w:r w:rsidRPr="00212C7F">
        <w:t xml:space="preserve"> (2012). The reluctant researcher: Shyness in the field. </w:t>
      </w:r>
      <w:r w:rsidRPr="00212C7F">
        <w:rPr>
          <w:i/>
          <w:iCs/>
        </w:rPr>
        <w:t>Qualitative Research</w:t>
      </w:r>
      <w:r w:rsidRPr="00212C7F">
        <w:t>, </w:t>
      </w:r>
      <w:r w:rsidRPr="00212C7F">
        <w:rPr>
          <w:i/>
          <w:iCs/>
        </w:rPr>
        <w:t>12</w:t>
      </w:r>
      <w:r w:rsidRPr="00212C7F">
        <w:t>(6), 715-734.</w:t>
      </w:r>
    </w:p>
    <w:p w14:paraId="7A83A195" w14:textId="35B4BF61" w:rsidR="00212C7F" w:rsidRDefault="00212C7F" w:rsidP="002E7F98"/>
    <w:p w14:paraId="721EC9BF" w14:textId="5DDFBDF0" w:rsidR="00212C7F" w:rsidRPr="00CA2DFC" w:rsidRDefault="00212C7F" w:rsidP="002E7F98">
      <w:r w:rsidRPr="00274652">
        <w:rPr>
          <w:b/>
          <w:bCs/>
        </w:rPr>
        <w:t>Watts, J. H.</w:t>
      </w:r>
      <w:r>
        <w:t xml:space="preserve"> (2008). Emotion, </w:t>
      </w:r>
      <w:proofErr w:type="gramStart"/>
      <w:r>
        <w:t>empathy</w:t>
      </w:r>
      <w:proofErr w:type="gramEnd"/>
      <w:r>
        <w:t xml:space="preserve"> and exit: reflections on doing ethnographic qualitative research on sensitive topics. Medical Sociology Online, 3(2) pp. 3–14.</w:t>
      </w:r>
      <w:r>
        <w:t xml:space="preserve"> [Available at: </w:t>
      </w:r>
      <w:hyperlink r:id="rId17" w:history="1">
        <w:r w:rsidRPr="004654A7">
          <w:rPr>
            <w:rStyle w:val="Hyperlink"/>
          </w:rPr>
          <w:t>http://oro.open.ac.uk/10901/1/jhwatts.pdf</w:t>
        </w:r>
      </w:hyperlink>
      <w:r>
        <w:t xml:space="preserve">] </w:t>
      </w:r>
    </w:p>
    <w:p w14:paraId="1E5E2506" w14:textId="1CBF07E3" w:rsidR="00CA2DFC" w:rsidRDefault="00CA2DFC" w:rsidP="00CA2DFC">
      <w:pPr>
        <w:rPr>
          <w:rFonts w:ascii="Verdana" w:hAnsi="Verdana"/>
          <w:color w:val="171717"/>
          <w:sz w:val="21"/>
          <w:szCs w:val="21"/>
        </w:rPr>
      </w:pPr>
    </w:p>
    <w:p w14:paraId="54AC1961" w14:textId="6EFBA46F" w:rsidR="0099234B" w:rsidRDefault="0099234B">
      <w:pPr>
        <w:spacing w:after="160" w:line="259" w:lineRule="auto"/>
        <w:rPr>
          <w:rFonts w:ascii="Verdana" w:hAnsi="Verdana"/>
          <w:color w:val="171717"/>
          <w:sz w:val="21"/>
          <w:szCs w:val="21"/>
        </w:rPr>
      </w:pPr>
    </w:p>
    <w:sectPr w:rsidR="0099234B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F8255" w14:textId="77777777" w:rsidR="00CA2DFC" w:rsidRDefault="00CA2DFC" w:rsidP="00CA2DFC">
      <w:r>
        <w:separator/>
      </w:r>
    </w:p>
  </w:endnote>
  <w:endnote w:type="continuationSeparator" w:id="0">
    <w:p w14:paraId="162FAB08" w14:textId="77777777" w:rsidR="00CA2DFC" w:rsidRDefault="00CA2DFC" w:rsidP="00CA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317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CE2C1" w14:textId="5DEBB84E" w:rsidR="00A40D6A" w:rsidRDefault="00A40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AD831" w14:textId="77777777" w:rsidR="00A40D6A" w:rsidRDefault="00A40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D8E27" w14:textId="77777777" w:rsidR="00CA2DFC" w:rsidRDefault="00CA2DFC" w:rsidP="00CA2DFC">
      <w:r>
        <w:separator/>
      </w:r>
    </w:p>
  </w:footnote>
  <w:footnote w:type="continuationSeparator" w:id="0">
    <w:p w14:paraId="5EA7E288" w14:textId="77777777" w:rsidR="00CA2DFC" w:rsidRDefault="00CA2DFC" w:rsidP="00CA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236C9"/>
    <w:multiLevelType w:val="multilevel"/>
    <w:tmpl w:val="00D8B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71F98"/>
    <w:multiLevelType w:val="hybridMultilevel"/>
    <w:tmpl w:val="6278FAEE"/>
    <w:lvl w:ilvl="0" w:tplc="6AAEFADC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FC"/>
    <w:rsid w:val="001C795D"/>
    <w:rsid w:val="00212C7F"/>
    <w:rsid w:val="00251E55"/>
    <w:rsid w:val="00257472"/>
    <w:rsid w:val="00274652"/>
    <w:rsid w:val="002E7F98"/>
    <w:rsid w:val="003E2E47"/>
    <w:rsid w:val="00553CD6"/>
    <w:rsid w:val="005D4EA1"/>
    <w:rsid w:val="008B5018"/>
    <w:rsid w:val="0099234B"/>
    <w:rsid w:val="00A40D6A"/>
    <w:rsid w:val="00C92367"/>
    <w:rsid w:val="00CA2DFC"/>
    <w:rsid w:val="00EC09DF"/>
    <w:rsid w:val="00EE1C47"/>
    <w:rsid w:val="00F5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AE3B"/>
  <w15:chartTrackingRefBased/>
  <w15:docId w15:val="{9C8D4896-601D-401E-AC64-4BADFEA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FC"/>
    <w:pPr>
      <w:spacing w:after="0" w:line="240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DFC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CA2DF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A2D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2D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DFC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2D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DFC"/>
    <w:rPr>
      <w:rFonts w:ascii="Calibri" w:hAnsi="Calibri" w:cs="Calibri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A2D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DF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F9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992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9234B"/>
    <w:rPr>
      <w:rFonts w:ascii="Calibri" w:hAnsi="Calibri" w:cs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2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org/pubs/journals/emo" TargetMode="External"/><Relationship Id="rId13" Type="http://schemas.openxmlformats.org/officeDocument/2006/relationships/hyperlink" Target="https://journals.sagepub.com/home/qi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urnals.sagepub.com/home/qhr" TargetMode="External"/><Relationship Id="rId17" Type="http://schemas.openxmlformats.org/officeDocument/2006/relationships/hyperlink" Target="http://oro.open.ac.uk/10901/1/jhwatt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77/003803850809457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urnals.elsevier.com/emotion-space-and-socie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-org.ezproxy.lib.gla.ac.uk/10.1207/S15326985EP3702_6" TargetMode="External"/><Relationship Id="rId10" Type="http://schemas.openxmlformats.org/officeDocument/2006/relationships/hyperlink" Target="https://bristoluniversitypress.co.uk/journals/emotions-and-societ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urnals.sagepub.com/home/emr" TargetMode="External"/><Relationship Id="rId14" Type="http://schemas.openxmlformats.org/officeDocument/2006/relationships/hyperlink" Target="https://journals.sagepub.com/home/qr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1013-6A95-4EBA-BED9-94558912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Greenwood</dc:creator>
  <cp:keywords/>
  <dc:description/>
  <cp:lastModifiedBy>Sharon Greenwood</cp:lastModifiedBy>
  <cp:revision>1</cp:revision>
  <dcterms:created xsi:type="dcterms:W3CDTF">2020-10-23T13:09:00Z</dcterms:created>
  <dcterms:modified xsi:type="dcterms:W3CDTF">2020-10-23T14:19:00Z</dcterms:modified>
</cp:coreProperties>
</file>