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36936809"/>
        <w:docPartObj>
          <w:docPartGallery w:val="Cover Pages"/>
          <w:docPartUnique/>
        </w:docPartObj>
      </w:sdtPr>
      <w:sdtEndPr/>
      <w:sdtContent>
        <w:p w14:paraId="65EBD44A" w14:textId="28B41071" w:rsidR="007B2CAF" w:rsidRDefault="007B2CAF">
          <w:r>
            <w:rPr>
              <w:noProof/>
              <w:color w:val="FFFFFF" w:themeColor="background1"/>
            </w:rPr>
            <mc:AlternateContent>
              <mc:Choice Requires="wpg">
                <w:drawing>
                  <wp:anchor distT="0" distB="0" distL="114300" distR="114300" simplePos="0" relativeHeight="251659264" behindDoc="0" locked="0" layoutInCell="1" allowOverlap="1" wp14:anchorId="33E85703" wp14:editId="735EE275">
                    <wp:simplePos x="0" y="0"/>
                    <wp:positionH relativeFrom="page">
                      <wp:align>center</wp:align>
                    </wp:positionH>
                    <wp:positionV relativeFrom="page">
                      <wp:align>center</wp:align>
                    </wp:positionV>
                    <wp:extent cx="6858000" cy="9144000"/>
                    <wp:effectExtent l="0" t="0" r="2540" b="635"/>
                    <wp:wrapNone/>
                    <wp:docPr id="11" name="Group 11"/>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s:wsp>
                            <wps:cNvPr id="33" name="Rectangle 33"/>
                            <wps:cNvSpPr/>
                            <wps:spPr>
                              <a:xfrm>
                                <a:off x="228600" y="0"/>
                                <a:ext cx="6629400" cy="9144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HAnsi" w:eastAsiaTheme="majorEastAsia" w:hAnsiTheme="majorHAnsi" w:cstheme="majorBidi"/>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EndPr/>
                                  <w:sdtContent>
                                    <w:p w14:paraId="5277FD38" w14:textId="3FEB0940" w:rsidR="00CF17F6" w:rsidRDefault="00C60262">
                                      <w:pPr>
                                        <w:pStyle w:val="NoSpacing"/>
                                        <w:spacing w:after="120"/>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Copyright</w:t>
                                      </w:r>
                                      <w:r w:rsidR="00CD7006">
                                        <w:rPr>
                                          <w:rFonts w:asciiTheme="majorHAnsi" w:eastAsiaTheme="majorEastAsia" w:hAnsiTheme="majorHAnsi" w:cstheme="majorBidi"/>
                                          <w:color w:val="FFFFFF" w:themeColor="background1"/>
                                          <w:sz w:val="84"/>
                                          <w:szCs w:val="84"/>
                                        </w:rPr>
                                        <w:t xml:space="preserve"> work</w:t>
                                      </w:r>
                                      <w:r w:rsidR="00CF17F6">
                                        <w:rPr>
                                          <w:rFonts w:asciiTheme="majorHAnsi" w:eastAsiaTheme="majorEastAsia" w:hAnsiTheme="majorHAnsi" w:cstheme="majorBidi"/>
                                          <w:color w:val="FFFFFF" w:themeColor="background1"/>
                                          <w:sz w:val="84"/>
                                          <w:szCs w:val="84"/>
                                        </w:rPr>
                                        <w:t xml:space="preserve"> report</w:t>
                                      </w:r>
                                    </w:p>
                                  </w:sdtContent>
                                </w:sdt>
                                <w:sdt>
                                  <w:sdtPr>
                                    <w:rPr>
                                      <w:color w:val="FFFFFF" w:themeColor="background1"/>
                                      <w:sz w:val="28"/>
                                      <w:szCs w:val="28"/>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w14:paraId="603A1D24" w14:textId="53199FFC" w:rsidR="00CF17F6" w:rsidRDefault="00C60262">
                                      <w:pPr>
                                        <w:pStyle w:val="NoSpacing"/>
                                        <w:rPr>
                                          <w:color w:val="FFFFFF" w:themeColor="background1"/>
                                          <w:sz w:val="28"/>
                                          <w:szCs w:val="28"/>
                                        </w:rPr>
                                      </w:pPr>
                                      <w:r>
                                        <w:rPr>
                                          <w:color w:val="FFFFFF" w:themeColor="background1"/>
                                          <w:sz w:val="28"/>
                                          <w:szCs w:val="28"/>
                                        </w:rPr>
                                        <w:t>Providing additional evidence and context for Greg Walters CMALT portfolio (2021)</w:t>
                                      </w:r>
                                    </w:p>
                                  </w:sdtContent>
                                </w:sdt>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wps:cNvPr id="34" name="Rectangle 34"/>
                            <wps:cNvSpPr/>
                            <wps:spPr>
                              <a:xfrm>
                                <a:off x="0" y="0"/>
                                <a:ext cx="228600" cy="91440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xt Box 35"/>
                            <wps:cNvSpPr txBox="1"/>
                            <wps:spPr>
                              <a:xfrm>
                                <a:off x="228600" y="7162800"/>
                                <a:ext cx="6629400" cy="156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sz w:val="32"/>
                                      <w:szCs w:val="32"/>
                                    </w:rPr>
                                    <w:alias w:val="Author"/>
                                    <w:tag w:val=""/>
                                    <w:id w:val="-315646564"/>
                                    <w:dataBinding w:prefixMappings="xmlns:ns0='http://purl.org/dc/elements/1.1/' xmlns:ns1='http://schemas.openxmlformats.org/package/2006/metadata/core-properties' " w:xpath="/ns1:coreProperties[1]/ns0:creator[1]" w:storeItemID="{6C3C8BC8-F283-45AE-878A-BAB7291924A1}"/>
                                    <w:text/>
                                  </w:sdtPr>
                                  <w:sdtEndPr/>
                                  <w:sdtContent>
                                    <w:p w14:paraId="40A0966D" w14:textId="031EC7CD" w:rsidR="00CF17F6" w:rsidRDefault="00CF17F6">
                                      <w:pPr>
                                        <w:pStyle w:val="NoSpacing"/>
                                        <w:rPr>
                                          <w:color w:val="FFFFFF" w:themeColor="background1"/>
                                          <w:sz w:val="32"/>
                                          <w:szCs w:val="32"/>
                                        </w:rPr>
                                      </w:pPr>
                                      <w:r>
                                        <w:rPr>
                                          <w:color w:val="FFFFFF" w:themeColor="background1"/>
                                          <w:sz w:val="32"/>
                                          <w:szCs w:val="32"/>
                                        </w:rPr>
                                        <w:t>Greg Walters</w:t>
                                      </w:r>
                                    </w:p>
                                  </w:sdtContent>
                                </w:sdt>
                                <w:p w14:paraId="6BB7BC58" w14:textId="37954579" w:rsidR="00CF17F6" w:rsidRDefault="00FF412A">
                                  <w:pPr>
                                    <w:pStyle w:val="NoSpacing"/>
                                    <w:rPr>
                                      <w:color w:val="FFFFFF" w:themeColor="background1"/>
                                      <w:sz w:val="18"/>
                                      <w:szCs w:val="18"/>
                                    </w:rPr>
                                  </w:pPr>
                                  <w:sdt>
                                    <w:sdtPr>
                                      <w:rPr>
                                        <w:caps/>
                                        <w:color w:val="FFFFFF" w:themeColor="background1"/>
                                        <w:sz w:val="18"/>
                                        <w:szCs w:val="18"/>
                                      </w:rPr>
                                      <w:alias w:val="Company"/>
                                      <w:tag w:val=""/>
                                      <w:id w:val="-775099975"/>
                                      <w:dataBinding w:prefixMappings="xmlns:ns0='http://schemas.openxmlformats.org/officeDocument/2006/extended-properties' " w:xpath="/ns0:Properties[1]/ns0:Company[1]" w:storeItemID="{6668398D-A668-4E3E-A5EB-62B293D839F1}"/>
                                      <w:text/>
                                    </w:sdtPr>
                                    <w:sdtEndPr/>
                                    <w:sdtContent>
                                      <w:r w:rsidR="00CF17F6">
                                        <w:rPr>
                                          <w:caps/>
                                          <w:color w:val="FFFFFF" w:themeColor="background1"/>
                                          <w:sz w:val="18"/>
                                          <w:szCs w:val="18"/>
                                        </w:rPr>
                                        <w:t>University of Glasgow</w:t>
                                      </w:r>
                                    </w:sdtContent>
                                  </w:sdt>
                                  <w:r w:rsidR="00CF17F6">
                                    <w:rPr>
                                      <w:color w:val="FFFFFF" w:themeColor="background1"/>
                                      <w:sz w:val="18"/>
                                      <w:szCs w:val="18"/>
                                    </w:rPr>
                                    <w:t>  </w:t>
                                  </w:r>
                                  <w:sdt>
                                    <w:sdtPr>
                                      <w:rPr>
                                        <w:color w:val="FFFFFF" w:themeColor="background1"/>
                                        <w:sz w:val="18"/>
                                        <w:szCs w:val="18"/>
                                      </w:rPr>
                                      <w:alias w:val="Address"/>
                                      <w:tag w:val=""/>
                                      <w:id w:val="-669564449"/>
                                      <w:dataBinding w:prefixMappings="xmlns:ns0='http://schemas.microsoft.com/office/2006/coverPageProps' " w:xpath="/ns0:CoverPageProperties[1]/ns0:CompanyAddress[1]" w:storeItemID="{55AF091B-3C7A-41E3-B477-F2FDAA23CFDA}"/>
                                      <w:text/>
                                    </w:sdtPr>
                                    <w:sdtEndPr/>
                                    <w:sdtContent>
                                      <w:r w:rsidR="00CF17F6">
                                        <w:rPr>
                                          <w:color w:val="FFFFFF" w:themeColor="background1"/>
                                          <w:sz w:val="18"/>
                                          <w:szCs w:val="18"/>
                                        </w:rPr>
                                        <w:t>greg.walters@glasgow.ac.uk</w:t>
                                      </w:r>
                                    </w:sdtContent>
                                  </w:sdt>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33E85703" id="Group 11" o:spid="_x0000_s1026" style="position:absolute;margin-left:0;margin-top:0;width:540pt;height:10in;z-index:251659264;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">
                    <v:rect id="Rectangle 33" o:spid="_x0000_s1027" style="position:absolute;left:2286;width:66294;height:914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" fillcolor="black [3213]" stroked="f" strokeweight="1pt">
                      <v:textbox inset="36pt,1in,1in,208.8pt">
                        <w:txbxContent>
                          <w:sdt>
                            <w:sdtPr>
                              <w:rPr>
                                <w:rFonts w:asciiTheme="majorHAnsi" w:eastAsiaTheme="majorEastAsia" w:hAnsiTheme="majorHAnsi" w:cstheme="majorBidi"/>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EndPr/>
                            <w:sdtContent>
                              <w:p w14:paraId="5277FD38" w14:textId="3FEB0940" w:rsidR="00CF17F6" w:rsidRDefault="00C60262">
                                <w:pPr>
                                  <w:pStyle w:val="NoSpacing"/>
                                  <w:spacing w:after="120"/>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Copyright</w:t>
                                </w:r>
                                <w:r w:rsidR="00CD7006">
                                  <w:rPr>
                                    <w:rFonts w:asciiTheme="majorHAnsi" w:eastAsiaTheme="majorEastAsia" w:hAnsiTheme="majorHAnsi" w:cstheme="majorBidi"/>
                                    <w:color w:val="FFFFFF" w:themeColor="background1"/>
                                    <w:sz w:val="84"/>
                                    <w:szCs w:val="84"/>
                                  </w:rPr>
                                  <w:t xml:space="preserve"> work</w:t>
                                </w:r>
                                <w:r w:rsidR="00CF17F6">
                                  <w:rPr>
                                    <w:rFonts w:asciiTheme="majorHAnsi" w:eastAsiaTheme="majorEastAsia" w:hAnsiTheme="majorHAnsi" w:cstheme="majorBidi"/>
                                    <w:color w:val="FFFFFF" w:themeColor="background1"/>
                                    <w:sz w:val="84"/>
                                    <w:szCs w:val="84"/>
                                  </w:rPr>
                                  <w:t xml:space="preserve"> report</w:t>
                                </w:r>
                              </w:p>
                            </w:sdtContent>
                          </w:sdt>
                          <w:sdt>
                            <w:sdtPr>
                              <w:rPr>
                                <w:color w:val="FFFFFF" w:themeColor="background1"/>
                                <w:sz w:val="28"/>
                                <w:szCs w:val="28"/>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w14:paraId="603A1D24" w14:textId="53199FFC" w:rsidR="00CF17F6" w:rsidRDefault="00C60262">
                                <w:pPr>
                                  <w:pStyle w:val="NoSpacing"/>
                                  <w:rPr>
                                    <w:color w:val="FFFFFF" w:themeColor="background1"/>
                                    <w:sz w:val="28"/>
                                    <w:szCs w:val="28"/>
                                  </w:rPr>
                                </w:pPr>
                                <w:r>
                                  <w:rPr>
                                    <w:color w:val="FFFFFF" w:themeColor="background1"/>
                                    <w:sz w:val="28"/>
                                    <w:szCs w:val="28"/>
                                  </w:rPr>
                                  <w:t>Providing additional evidence and context for Greg Walters CMALT portfolio (2021)</w:t>
                                </w:r>
                              </w:p>
                            </w:sdtContent>
                          </w:sdt>
                        </w:txbxContent>
                      </v:textbox>
                    </v:rect>
                    <v:rect id="Rectangle 34" o:spid="_x0000_s1028" style="position:absolute;width:2286;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" fillcolor="gray [1629]" stroked="f" strokeweight="1pt"/>
                    <v:shapetype id="_x0000_t202" coordsize="21600,21600" o:spt="202" path="m,l,21600r21600,l21600,xe">
                      <v:stroke joinstyle="miter"/>
                      <v:path gradientshapeok="t" o:connecttype="rect"/>
                    </v:shapetype>
                    <v:shape id="Text Box 35" o:spid="_x0000_s1029" type="#_x0000_t202" style="position:absolute;left:2286;top:71628;width:66294;height:156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" filled="f" stroked="f" strokeweight=".5pt">
                      <v:textbox inset="36pt,0,1in,0">
                        <w:txbxContent>
                          <w:sdt>
                            <w:sdtPr>
                              <w:rPr>
                                <w:color w:val="FFFFFF" w:themeColor="background1"/>
                                <w:sz w:val="32"/>
                                <w:szCs w:val="32"/>
                              </w:rPr>
                              <w:alias w:val="Author"/>
                              <w:tag w:val=""/>
                              <w:id w:val="-315646564"/>
                              <w:dataBinding w:prefixMappings="xmlns:ns0='http://purl.org/dc/elements/1.1/' xmlns:ns1='http://schemas.openxmlformats.org/package/2006/metadata/core-properties' " w:xpath="/ns1:coreProperties[1]/ns0:creator[1]" w:storeItemID="{6C3C8BC8-F283-45AE-878A-BAB7291924A1}"/>
                              <w:text/>
                            </w:sdtPr>
                            <w:sdtEndPr/>
                            <w:sdtContent>
                              <w:p w14:paraId="40A0966D" w14:textId="031EC7CD" w:rsidR="00CF17F6" w:rsidRDefault="00CF17F6">
                                <w:pPr>
                                  <w:pStyle w:val="NoSpacing"/>
                                  <w:rPr>
                                    <w:color w:val="FFFFFF" w:themeColor="background1"/>
                                    <w:sz w:val="32"/>
                                    <w:szCs w:val="32"/>
                                  </w:rPr>
                                </w:pPr>
                                <w:r>
                                  <w:rPr>
                                    <w:color w:val="FFFFFF" w:themeColor="background1"/>
                                    <w:sz w:val="32"/>
                                    <w:szCs w:val="32"/>
                                  </w:rPr>
                                  <w:t>Greg Walters</w:t>
                                </w:r>
                              </w:p>
                            </w:sdtContent>
                          </w:sdt>
                          <w:p w14:paraId="6BB7BC58" w14:textId="37954579" w:rsidR="00CF17F6" w:rsidRDefault="00007A07">
                            <w:pPr>
                              <w:pStyle w:val="NoSpacing"/>
                              <w:rPr>
                                <w:color w:val="FFFFFF" w:themeColor="background1"/>
                                <w:sz w:val="18"/>
                                <w:szCs w:val="18"/>
                              </w:rPr>
                            </w:pPr>
                            <w:sdt>
                              <w:sdtPr>
                                <w:rPr>
                                  <w:caps/>
                                  <w:color w:val="FFFFFF" w:themeColor="background1"/>
                                  <w:sz w:val="18"/>
                                  <w:szCs w:val="18"/>
                                </w:rPr>
                                <w:alias w:val="Company"/>
                                <w:tag w:val=""/>
                                <w:id w:val="-775099975"/>
                                <w:dataBinding w:prefixMappings="xmlns:ns0='http://schemas.openxmlformats.org/officeDocument/2006/extended-properties' " w:xpath="/ns0:Properties[1]/ns0:Company[1]" w:storeItemID="{6668398D-A668-4E3E-A5EB-62B293D839F1}"/>
                                <w:text/>
                              </w:sdtPr>
                              <w:sdtEndPr/>
                              <w:sdtContent>
                                <w:r w:rsidR="00CF17F6">
                                  <w:rPr>
                                    <w:caps/>
                                    <w:color w:val="FFFFFF" w:themeColor="background1"/>
                                    <w:sz w:val="18"/>
                                    <w:szCs w:val="18"/>
                                  </w:rPr>
                                  <w:t>University of Glasgow</w:t>
                                </w:r>
                              </w:sdtContent>
                            </w:sdt>
                            <w:r w:rsidR="00CF17F6">
                              <w:rPr>
                                <w:color w:val="FFFFFF" w:themeColor="background1"/>
                                <w:sz w:val="18"/>
                                <w:szCs w:val="18"/>
                              </w:rPr>
                              <w:t>  </w:t>
                            </w:r>
                            <w:sdt>
                              <w:sdtPr>
                                <w:rPr>
                                  <w:color w:val="FFFFFF" w:themeColor="background1"/>
                                  <w:sz w:val="18"/>
                                  <w:szCs w:val="18"/>
                                </w:rPr>
                                <w:alias w:val="Address"/>
                                <w:tag w:val=""/>
                                <w:id w:val="-669564449"/>
                                <w:dataBinding w:prefixMappings="xmlns:ns0='http://schemas.microsoft.com/office/2006/coverPageProps' " w:xpath="/ns0:CoverPageProperties[1]/ns0:CompanyAddress[1]" w:storeItemID="{55AF091B-3C7A-41E3-B477-F2FDAA23CFDA}"/>
                                <w:text/>
                              </w:sdtPr>
                              <w:sdtEndPr/>
                              <w:sdtContent>
                                <w:r w:rsidR="00CF17F6">
                                  <w:rPr>
                                    <w:color w:val="FFFFFF" w:themeColor="background1"/>
                                    <w:sz w:val="18"/>
                                    <w:szCs w:val="18"/>
                                  </w:rPr>
                                  <w:t>greg.walters@glasgow.ac.uk</w:t>
                                </w:r>
                              </w:sdtContent>
                            </w:sdt>
                          </w:p>
                        </w:txbxContent>
                      </v:textbox>
                    </v:shape>
                    <w10:wrap anchorx="page" anchory="page"/>
                  </v:group>
                </w:pict>
              </mc:Fallback>
            </mc:AlternateContent>
          </w:r>
          <w:r>
            <w:br w:type="page"/>
          </w:r>
        </w:p>
      </w:sdtContent>
    </w:sdt>
    <w:sdt>
      <w:sdtPr>
        <w:rPr>
          <w:rFonts w:asciiTheme="minorHAnsi" w:eastAsiaTheme="minorHAnsi" w:hAnsiTheme="minorHAnsi" w:cstheme="minorBidi"/>
          <w:color w:val="auto"/>
          <w:sz w:val="22"/>
          <w:szCs w:val="22"/>
          <w:lang w:val="en-GB"/>
        </w:rPr>
        <w:id w:val="-524639448"/>
        <w:docPartObj>
          <w:docPartGallery w:val="Table of Contents"/>
          <w:docPartUnique/>
        </w:docPartObj>
      </w:sdtPr>
      <w:sdtEndPr>
        <w:rPr>
          <w:b/>
          <w:bCs/>
          <w:noProof/>
        </w:rPr>
      </w:sdtEndPr>
      <w:sdtContent>
        <w:p w14:paraId="70C4626C" w14:textId="1594DA8E" w:rsidR="007B2CAF" w:rsidRDefault="007B2CAF">
          <w:pPr>
            <w:pStyle w:val="TOCHeading"/>
          </w:pPr>
          <w:r>
            <w:t>Contents</w:t>
          </w:r>
        </w:p>
        <w:p w14:paraId="62C96A48" w14:textId="16BBF663" w:rsidR="00771740" w:rsidRDefault="007B2CAF">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94272393" w:history="1">
            <w:r w:rsidR="00771740" w:rsidRPr="00872118">
              <w:rPr>
                <w:rStyle w:val="Hyperlink"/>
                <w:noProof/>
              </w:rPr>
              <w:t>Executive Summary of UofG Copyright report</w:t>
            </w:r>
            <w:r w:rsidR="00771740">
              <w:rPr>
                <w:noProof/>
                <w:webHidden/>
              </w:rPr>
              <w:tab/>
            </w:r>
            <w:r w:rsidR="00771740">
              <w:rPr>
                <w:noProof/>
                <w:webHidden/>
              </w:rPr>
              <w:fldChar w:fldCharType="begin"/>
            </w:r>
            <w:r w:rsidR="00771740">
              <w:rPr>
                <w:noProof/>
                <w:webHidden/>
              </w:rPr>
              <w:instrText xml:space="preserve"> PAGEREF _Toc94272393 \h </w:instrText>
            </w:r>
            <w:r w:rsidR="00771740">
              <w:rPr>
                <w:noProof/>
                <w:webHidden/>
              </w:rPr>
            </w:r>
            <w:r w:rsidR="00771740">
              <w:rPr>
                <w:noProof/>
                <w:webHidden/>
              </w:rPr>
              <w:fldChar w:fldCharType="separate"/>
            </w:r>
            <w:r w:rsidR="00771740">
              <w:rPr>
                <w:noProof/>
                <w:webHidden/>
              </w:rPr>
              <w:t>2</w:t>
            </w:r>
            <w:r w:rsidR="00771740">
              <w:rPr>
                <w:noProof/>
                <w:webHidden/>
              </w:rPr>
              <w:fldChar w:fldCharType="end"/>
            </w:r>
          </w:hyperlink>
        </w:p>
        <w:p w14:paraId="63FF3BF3" w14:textId="2559F287" w:rsidR="00771740" w:rsidRDefault="00771740">
          <w:pPr>
            <w:pStyle w:val="TOC1"/>
            <w:tabs>
              <w:tab w:val="right" w:leader="dot" w:pos="9016"/>
            </w:tabs>
            <w:rPr>
              <w:rFonts w:eastAsiaTheme="minorEastAsia"/>
              <w:noProof/>
              <w:lang w:eastAsia="en-GB"/>
            </w:rPr>
          </w:pPr>
          <w:hyperlink w:anchor="_Toc94272394" w:history="1">
            <w:r w:rsidRPr="00872118">
              <w:rPr>
                <w:rStyle w:val="Hyperlink"/>
                <w:noProof/>
              </w:rPr>
              <w:t>Copyright Related Work</w:t>
            </w:r>
            <w:r>
              <w:rPr>
                <w:noProof/>
                <w:webHidden/>
              </w:rPr>
              <w:tab/>
            </w:r>
            <w:r>
              <w:rPr>
                <w:noProof/>
                <w:webHidden/>
              </w:rPr>
              <w:fldChar w:fldCharType="begin"/>
            </w:r>
            <w:r>
              <w:rPr>
                <w:noProof/>
                <w:webHidden/>
              </w:rPr>
              <w:instrText xml:space="preserve"> PAGEREF _Toc94272394 \h </w:instrText>
            </w:r>
            <w:r>
              <w:rPr>
                <w:noProof/>
                <w:webHidden/>
              </w:rPr>
            </w:r>
            <w:r>
              <w:rPr>
                <w:noProof/>
                <w:webHidden/>
              </w:rPr>
              <w:fldChar w:fldCharType="separate"/>
            </w:r>
            <w:r>
              <w:rPr>
                <w:noProof/>
                <w:webHidden/>
              </w:rPr>
              <w:t>3</w:t>
            </w:r>
            <w:r>
              <w:rPr>
                <w:noProof/>
                <w:webHidden/>
              </w:rPr>
              <w:fldChar w:fldCharType="end"/>
            </w:r>
          </w:hyperlink>
        </w:p>
        <w:p w14:paraId="51ABB36A" w14:textId="3AA1360D" w:rsidR="00771740" w:rsidRDefault="00771740">
          <w:pPr>
            <w:pStyle w:val="TOC2"/>
            <w:tabs>
              <w:tab w:val="right" w:leader="dot" w:pos="9016"/>
            </w:tabs>
            <w:rPr>
              <w:rFonts w:eastAsiaTheme="minorEastAsia"/>
              <w:noProof/>
              <w:lang w:eastAsia="en-GB"/>
            </w:rPr>
          </w:pPr>
          <w:hyperlink w:anchor="_Toc94272395" w:history="1">
            <w:r w:rsidRPr="00872118">
              <w:rPr>
                <w:rStyle w:val="Hyperlink"/>
                <w:noProof/>
              </w:rPr>
              <w:t>Copyright materials developed in response to sector wide shift to online and blended learning adopted by UofG (2020 analysis)</w:t>
            </w:r>
            <w:r>
              <w:rPr>
                <w:noProof/>
                <w:webHidden/>
              </w:rPr>
              <w:tab/>
            </w:r>
            <w:r>
              <w:rPr>
                <w:noProof/>
                <w:webHidden/>
              </w:rPr>
              <w:fldChar w:fldCharType="begin"/>
            </w:r>
            <w:r>
              <w:rPr>
                <w:noProof/>
                <w:webHidden/>
              </w:rPr>
              <w:instrText xml:space="preserve"> PAGEREF _Toc94272395 \h </w:instrText>
            </w:r>
            <w:r>
              <w:rPr>
                <w:noProof/>
                <w:webHidden/>
              </w:rPr>
            </w:r>
            <w:r>
              <w:rPr>
                <w:noProof/>
                <w:webHidden/>
              </w:rPr>
              <w:fldChar w:fldCharType="separate"/>
            </w:r>
            <w:r>
              <w:rPr>
                <w:noProof/>
                <w:webHidden/>
              </w:rPr>
              <w:t>3</w:t>
            </w:r>
            <w:r>
              <w:rPr>
                <w:noProof/>
                <w:webHidden/>
              </w:rPr>
              <w:fldChar w:fldCharType="end"/>
            </w:r>
          </w:hyperlink>
        </w:p>
        <w:p w14:paraId="430ED70E" w14:textId="573E5A3E" w:rsidR="00771740" w:rsidRDefault="00771740">
          <w:pPr>
            <w:pStyle w:val="TOC2"/>
            <w:tabs>
              <w:tab w:val="right" w:leader="dot" w:pos="9016"/>
            </w:tabs>
            <w:rPr>
              <w:rFonts w:eastAsiaTheme="minorEastAsia"/>
              <w:noProof/>
              <w:lang w:eastAsia="en-GB"/>
            </w:rPr>
          </w:pPr>
          <w:hyperlink w:anchor="_Toc94272396" w:history="1">
            <w:r w:rsidRPr="00872118">
              <w:rPr>
                <w:rStyle w:val="Hyperlink"/>
                <w:noProof/>
              </w:rPr>
              <w:t>Copyright online workshops</w:t>
            </w:r>
            <w:r>
              <w:rPr>
                <w:noProof/>
                <w:webHidden/>
              </w:rPr>
              <w:tab/>
            </w:r>
            <w:r>
              <w:rPr>
                <w:noProof/>
                <w:webHidden/>
              </w:rPr>
              <w:fldChar w:fldCharType="begin"/>
            </w:r>
            <w:r>
              <w:rPr>
                <w:noProof/>
                <w:webHidden/>
              </w:rPr>
              <w:instrText xml:space="preserve"> PAGEREF _Toc94272396 \h </w:instrText>
            </w:r>
            <w:r>
              <w:rPr>
                <w:noProof/>
                <w:webHidden/>
              </w:rPr>
            </w:r>
            <w:r>
              <w:rPr>
                <w:noProof/>
                <w:webHidden/>
              </w:rPr>
              <w:fldChar w:fldCharType="separate"/>
            </w:r>
            <w:r>
              <w:rPr>
                <w:noProof/>
                <w:webHidden/>
              </w:rPr>
              <w:t>6</w:t>
            </w:r>
            <w:r>
              <w:rPr>
                <w:noProof/>
                <w:webHidden/>
              </w:rPr>
              <w:fldChar w:fldCharType="end"/>
            </w:r>
          </w:hyperlink>
        </w:p>
        <w:p w14:paraId="2B5CFCFE" w14:textId="7C85D550" w:rsidR="00771740" w:rsidRDefault="00771740">
          <w:pPr>
            <w:pStyle w:val="TOC2"/>
            <w:tabs>
              <w:tab w:val="right" w:leader="dot" w:pos="9016"/>
            </w:tabs>
            <w:rPr>
              <w:rFonts w:eastAsiaTheme="minorEastAsia"/>
              <w:noProof/>
              <w:lang w:eastAsia="en-GB"/>
            </w:rPr>
          </w:pPr>
          <w:hyperlink w:anchor="_Toc94272397" w:history="1">
            <w:r w:rsidRPr="00872118">
              <w:rPr>
                <w:rStyle w:val="Hyperlink"/>
                <w:noProof/>
              </w:rPr>
              <w:t>Copyright queries via email (2020)</w:t>
            </w:r>
            <w:r>
              <w:rPr>
                <w:noProof/>
                <w:webHidden/>
              </w:rPr>
              <w:tab/>
            </w:r>
            <w:r>
              <w:rPr>
                <w:noProof/>
                <w:webHidden/>
              </w:rPr>
              <w:fldChar w:fldCharType="begin"/>
            </w:r>
            <w:r>
              <w:rPr>
                <w:noProof/>
                <w:webHidden/>
              </w:rPr>
              <w:instrText xml:space="preserve"> PAGEREF _Toc94272397 \h </w:instrText>
            </w:r>
            <w:r>
              <w:rPr>
                <w:noProof/>
                <w:webHidden/>
              </w:rPr>
            </w:r>
            <w:r>
              <w:rPr>
                <w:noProof/>
                <w:webHidden/>
              </w:rPr>
              <w:fldChar w:fldCharType="separate"/>
            </w:r>
            <w:r>
              <w:rPr>
                <w:noProof/>
                <w:webHidden/>
              </w:rPr>
              <w:t>7</w:t>
            </w:r>
            <w:r>
              <w:rPr>
                <w:noProof/>
                <w:webHidden/>
              </w:rPr>
              <w:fldChar w:fldCharType="end"/>
            </w:r>
          </w:hyperlink>
        </w:p>
        <w:p w14:paraId="29626C00" w14:textId="54FE6197" w:rsidR="00771740" w:rsidRDefault="00771740">
          <w:pPr>
            <w:pStyle w:val="TOC1"/>
            <w:tabs>
              <w:tab w:val="right" w:leader="dot" w:pos="9016"/>
            </w:tabs>
            <w:rPr>
              <w:rFonts w:eastAsiaTheme="minorEastAsia"/>
              <w:noProof/>
              <w:lang w:eastAsia="en-GB"/>
            </w:rPr>
          </w:pPr>
          <w:hyperlink w:anchor="_Toc94272398" w:history="1">
            <w:r w:rsidRPr="00872118">
              <w:rPr>
                <w:rStyle w:val="Hyperlink"/>
                <w:noProof/>
              </w:rPr>
              <w:t>2021 update on copyright related work</w:t>
            </w:r>
            <w:r>
              <w:rPr>
                <w:noProof/>
                <w:webHidden/>
              </w:rPr>
              <w:tab/>
            </w:r>
            <w:r>
              <w:rPr>
                <w:noProof/>
                <w:webHidden/>
              </w:rPr>
              <w:fldChar w:fldCharType="begin"/>
            </w:r>
            <w:r>
              <w:rPr>
                <w:noProof/>
                <w:webHidden/>
              </w:rPr>
              <w:instrText xml:space="preserve"> PAGEREF _Toc94272398 \h </w:instrText>
            </w:r>
            <w:r>
              <w:rPr>
                <w:noProof/>
                <w:webHidden/>
              </w:rPr>
            </w:r>
            <w:r>
              <w:rPr>
                <w:noProof/>
                <w:webHidden/>
              </w:rPr>
              <w:fldChar w:fldCharType="separate"/>
            </w:r>
            <w:r>
              <w:rPr>
                <w:noProof/>
                <w:webHidden/>
              </w:rPr>
              <w:t>8</w:t>
            </w:r>
            <w:r>
              <w:rPr>
                <w:noProof/>
                <w:webHidden/>
              </w:rPr>
              <w:fldChar w:fldCharType="end"/>
            </w:r>
          </w:hyperlink>
        </w:p>
        <w:p w14:paraId="3FD5F9AB" w14:textId="52D5A09D" w:rsidR="00771740" w:rsidRDefault="00771740">
          <w:pPr>
            <w:pStyle w:val="TOC2"/>
            <w:tabs>
              <w:tab w:val="right" w:leader="dot" w:pos="9016"/>
            </w:tabs>
            <w:rPr>
              <w:rFonts w:eastAsiaTheme="minorEastAsia"/>
              <w:noProof/>
              <w:lang w:eastAsia="en-GB"/>
            </w:rPr>
          </w:pPr>
          <w:hyperlink w:anchor="_Toc94272399" w:history="1">
            <w:r w:rsidRPr="00872118">
              <w:rPr>
                <w:rStyle w:val="Hyperlink"/>
                <w:noProof/>
              </w:rPr>
              <w:t>Copyright webpage</w:t>
            </w:r>
            <w:r>
              <w:rPr>
                <w:noProof/>
                <w:webHidden/>
              </w:rPr>
              <w:tab/>
            </w:r>
            <w:r>
              <w:rPr>
                <w:noProof/>
                <w:webHidden/>
              </w:rPr>
              <w:fldChar w:fldCharType="begin"/>
            </w:r>
            <w:r>
              <w:rPr>
                <w:noProof/>
                <w:webHidden/>
              </w:rPr>
              <w:instrText xml:space="preserve"> PAGEREF _Toc94272399 \h </w:instrText>
            </w:r>
            <w:r>
              <w:rPr>
                <w:noProof/>
                <w:webHidden/>
              </w:rPr>
            </w:r>
            <w:r>
              <w:rPr>
                <w:noProof/>
                <w:webHidden/>
              </w:rPr>
              <w:fldChar w:fldCharType="separate"/>
            </w:r>
            <w:r>
              <w:rPr>
                <w:noProof/>
                <w:webHidden/>
              </w:rPr>
              <w:t>8</w:t>
            </w:r>
            <w:r>
              <w:rPr>
                <w:noProof/>
                <w:webHidden/>
              </w:rPr>
              <w:fldChar w:fldCharType="end"/>
            </w:r>
          </w:hyperlink>
        </w:p>
        <w:p w14:paraId="0ED7DB68" w14:textId="2CB3441C" w:rsidR="00771740" w:rsidRDefault="00771740">
          <w:pPr>
            <w:pStyle w:val="TOC3"/>
            <w:tabs>
              <w:tab w:val="right" w:leader="dot" w:pos="9016"/>
            </w:tabs>
            <w:rPr>
              <w:rFonts w:eastAsiaTheme="minorEastAsia"/>
              <w:noProof/>
              <w:lang w:eastAsia="en-GB"/>
            </w:rPr>
          </w:pPr>
          <w:hyperlink w:anchor="_Toc94272400" w:history="1">
            <w:r w:rsidRPr="00872118">
              <w:rPr>
                <w:rStyle w:val="Hyperlink"/>
                <w:noProof/>
              </w:rPr>
              <w:t>Related long term objective for copyright web pages resources</w:t>
            </w:r>
            <w:r>
              <w:rPr>
                <w:noProof/>
                <w:webHidden/>
              </w:rPr>
              <w:tab/>
            </w:r>
            <w:r>
              <w:rPr>
                <w:noProof/>
                <w:webHidden/>
              </w:rPr>
              <w:fldChar w:fldCharType="begin"/>
            </w:r>
            <w:r>
              <w:rPr>
                <w:noProof/>
                <w:webHidden/>
              </w:rPr>
              <w:instrText xml:space="preserve"> PAGEREF _Toc94272400 \h </w:instrText>
            </w:r>
            <w:r>
              <w:rPr>
                <w:noProof/>
                <w:webHidden/>
              </w:rPr>
            </w:r>
            <w:r>
              <w:rPr>
                <w:noProof/>
                <w:webHidden/>
              </w:rPr>
              <w:fldChar w:fldCharType="separate"/>
            </w:r>
            <w:r>
              <w:rPr>
                <w:noProof/>
                <w:webHidden/>
              </w:rPr>
              <w:t>8</w:t>
            </w:r>
            <w:r>
              <w:rPr>
                <w:noProof/>
                <w:webHidden/>
              </w:rPr>
              <w:fldChar w:fldCharType="end"/>
            </w:r>
          </w:hyperlink>
        </w:p>
        <w:p w14:paraId="0A08E6CC" w14:textId="78CD5E87" w:rsidR="00771740" w:rsidRDefault="00771740">
          <w:pPr>
            <w:pStyle w:val="TOC2"/>
            <w:tabs>
              <w:tab w:val="right" w:leader="dot" w:pos="9016"/>
            </w:tabs>
            <w:rPr>
              <w:rFonts w:eastAsiaTheme="minorEastAsia"/>
              <w:noProof/>
              <w:lang w:eastAsia="en-GB"/>
            </w:rPr>
          </w:pPr>
          <w:hyperlink w:anchor="_Toc94272401" w:history="1">
            <w:r w:rsidRPr="00872118">
              <w:rPr>
                <w:rStyle w:val="Hyperlink"/>
                <w:noProof/>
              </w:rPr>
              <w:t>Copyright Workshops</w:t>
            </w:r>
            <w:r>
              <w:rPr>
                <w:noProof/>
                <w:webHidden/>
              </w:rPr>
              <w:tab/>
            </w:r>
            <w:r>
              <w:rPr>
                <w:noProof/>
                <w:webHidden/>
              </w:rPr>
              <w:fldChar w:fldCharType="begin"/>
            </w:r>
            <w:r>
              <w:rPr>
                <w:noProof/>
                <w:webHidden/>
              </w:rPr>
              <w:instrText xml:space="preserve"> PAGEREF _Toc94272401 \h </w:instrText>
            </w:r>
            <w:r>
              <w:rPr>
                <w:noProof/>
                <w:webHidden/>
              </w:rPr>
            </w:r>
            <w:r>
              <w:rPr>
                <w:noProof/>
                <w:webHidden/>
              </w:rPr>
              <w:fldChar w:fldCharType="separate"/>
            </w:r>
            <w:r>
              <w:rPr>
                <w:noProof/>
                <w:webHidden/>
              </w:rPr>
              <w:t>9</w:t>
            </w:r>
            <w:r>
              <w:rPr>
                <w:noProof/>
                <w:webHidden/>
              </w:rPr>
              <w:fldChar w:fldCharType="end"/>
            </w:r>
          </w:hyperlink>
        </w:p>
        <w:p w14:paraId="128AD490" w14:textId="4998BC3B" w:rsidR="00771740" w:rsidRDefault="00771740">
          <w:pPr>
            <w:pStyle w:val="TOC2"/>
            <w:tabs>
              <w:tab w:val="right" w:leader="dot" w:pos="9016"/>
            </w:tabs>
            <w:rPr>
              <w:rFonts w:eastAsiaTheme="minorEastAsia"/>
              <w:noProof/>
              <w:lang w:eastAsia="en-GB"/>
            </w:rPr>
          </w:pPr>
          <w:hyperlink w:anchor="_Toc94272402" w:history="1">
            <w:r w:rsidRPr="00872118">
              <w:rPr>
                <w:rStyle w:val="Hyperlink"/>
                <w:noProof/>
              </w:rPr>
              <w:t>Copyright resources engagement during 2021</w:t>
            </w:r>
            <w:r>
              <w:rPr>
                <w:noProof/>
                <w:webHidden/>
              </w:rPr>
              <w:tab/>
            </w:r>
            <w:r>
              <w:rPr>
                <w:noProof/>
                <w:webHidden/>
              </w:rPr>
              <w:fldChar w:fldCharType="begin"/>
            </w:r>
            <w:r>
              <w:rPr>
                <w:noProof/>
                <w:webHidden/>
              </w:rPr>
              <w:instrText xml:space="preserve"> PAGEREF _Toc94272402 \h </w:instrText>
            </w:r>
            <w:r>
              <w:rPr>
                <w:noProof/>
                <w:webHidden/>
              </w:rPr>
            </w:r>
            <w:r>
              <w:rPr>
                <w:noProof/>
                <w:webHidden/>
              </w:rPr>
              <w:fldChar w:fldCharType="separate"/>
            </w:r>
            <w:r>
              <w:rPr>
                <w:noProof/>
                <w:webHidden/>
              </w:rPr>
              <w:t>9</w:t>
            </w:r>
            <w:r>
              <w:rPr>
                <w:noProof/>
                <w:webHidden/>
              </w:rPr>
              <w:fldChar w:fldCharType="end"/>
            </w:r>
          </w:hyperlink>
        </w:p>
        <w:p w14:paraId="7309517B" w14:textId="4461E5F5" w:rsidR="00771740" w:rsidRDefault="00771740">
          <w:pPr>
            <w:pStyle w:val="TOC1"/>
            <w:tabs>
              <w:tab w:val="right" w:leader="dot" w:pos="9016"/>
            </w:tabs>
            <w:rPr>
              <w:rFonts w:eastAsiaTheme="minorEastAsia"/>
              <w:noProof/>
              <w:lang w:eastAsia="en-GB"/>
            </w:rPr>
          </w:pPr>
          <w:hyperlink w:anchor="_Toc94272403" w:history="1">
            <w:r w:rsidRPr="00872118">
              <w:rPr>
                <w:rStyle w:val="Hyperlink"/>
                <w:noProof/>
              </w:rPr>
              <w:t>Further Evidence</w:t>
            </w:r>
            <w:r>
              <w:rPr>
                <w:noProof/>
                <w:webHidden/>
              </w:rPr>
              <w:tab/>
            </w:r>
            <w:r>
              <w:rPr>
                <w:noProof/>
                <w:webHidden/>
              </w:rPr>
              <w:fldChar w:fldCharType="begin"/>
            </w:r>
            <w:r>
              <w:rPr>
                <w:noProof/>
                <w:webHidden/>
              </w:rPr>
              <w:instrText xml:space="preserve"> PAGEREF _Toc94272403 \h </w:instrText>
            </w:r>
            <w:r>
              <w:rPr>
                <w:noProof/>
                <w:webHidden/>
              </w:rPr>
            </w:r>
            <w:r>
              <w:rPr>
                <w:noProof/>
                <w:webHidden/>
              </w:rPr>
              <w:fldChar w:fldCharType="separate"/>
            </w:r>
            <w:r>
              <w:rPr>
                <w:noProof/>
                <w:webHidden/>
              </w:rPr>
              <w:t>11</w:t>
            </w:r>
            <w:r>
              <w:rPr>
                <w:noProof/>
                <w:webHidden/>
              </w:rPr>
              <w:fldChar w:fldCharType="end"/>
            </w:r>
          </w:hyperlink>
        </w:p>
        <w:p w14:paraId="4787CC3A" w14:textId="58406CB9" w:rsidR="00771740" w:rsidRDefault="00771740">
          <w:pPr>
            <w:pStyle w:val="TOC2"/>
            <w:tabs>
              <w:tab w:val="right" w:leader="dot" w:pos="9016"/>
            </w:tabs>
            <w:rPr>
              <w:rFonts w:eastAsiaTheme="minorEastAsia"/>
              <w:noProof/>
              <w:lang w:eastAsia="en-GB"/>
            </w:rPr>
          </w:pPr>
          <w:hyperlink w:anchor="_Toc94272404" w:history="1">
            <w:r w:rsidRPr="00872118">
              <w:rPr>
                <w:rStyle w:val="Hyperlink"/>
                <w:noProof/>
              </w:rPr>
              <w:t>YouTube video view analytics</w:t>
            </w:r>
            <w:r>
              <w:rPr>
                <w:noProof/>
                <w:webHidden/>
              </w:rPr>
              <w:tab/>
            </w:r>
            <w:r>
              <w:rPr>
                <w:noProof/>
                <w:webHidden/>
              </w:rPr>
              <w:fldChar w:fldCharType="begin"/>
            </w:r>
            <w:r>
              <w:rPr>
                <w:noProof/>
                <w:webHidden/>
              </w:rPr>
              <w:instrText xml:space="preserve"> PAGEREF _Toc94272404 \h </w:instrText>
            </w:r>
            <w:r>
              <w:rPr>
                <w:noProof/>
                <w:webHidden/>
              </w:rPr>
            </w:r>
            <w:r>
              <w:rPr>
                <w:noProof/>
                <w:webHidden/>
              </w:rPr>
              <w:fldChar w:fldCharType="separate"/>
            </w:r>
            <w:r>
              <w:rPr>
                <w:noProof/>
                <w:webHidden/>
              </w:rPr>
              <w:t>11</w:t>
            </w:r>
            <w:r>
              <w:rPr>
                <w:noProof/>
                <w:webHidden/>
              </w:rPr>
              <w:fldChar w:fldCharType="end"/>
            </w:r>
          </w:hyperlink>
        </w:p>
        <w:p w14:paraId="3FB2A051" w14:textId="5F213459" w:rsidR="00771740" w:rsidRDefault="00771740">
          <w:pPr>
            <w:pStyle w:val="TOC3"/>
            <w:tabs>
              <w:tab w:val="right" w:leader="dot" w:pos="9016"/>
            </w:tabs>
            <w:rPr>
              <w:rFonts w:eastAsiaTheme="minorEastAsia"/>
              <w:noProof/>
              <w:lang w:eastAsia="en-GB"/>
            </w:rPr>
          </w:pPr>
          <w:hyperlink w:anchor="_Toc94272405" w:history="1">
            <w:r w:rsidRPr="00872118">
              <w:rPr>
                <w:rStyle w:val="Hyperlink"/>
                <w:noProof/>
              </w:rPr>
              <w:t>Tineye video viewing figures</w:t>
            </w:r>
            <w:r>
              <w:rPr>
                <w:noProof/>
                <w:webHidden/>
              </w:rPr>
              <w:tab/>
            </w:r>
            <w:r>
              <w:rPr>
                <w:noProof/>
                <w:webHidden/>
              </w:rPr>
              <w:fldChar w:fldCharType="begin"/>
            </w:r>
            <w:r>
              <w:rPr>
                <w:noProof/>
                <w:webHidden/>
              </w:rPr>
              <w:instrText xml:space="preserve"> PAGEREF _Toc94272405 \h </w:instrText>
            </w:r>
            <w:r>
              <w:rPr>
                <w:noProof/>
                <w:webHidden/>
              </w:rPr>
            </w:r>
            <w:r>
              <w:rPr>
                <w:noProof/>
                <w:webHidden/>
              </w:rPr>
              <w:fldChar w:fldCharType="separate"/>
            </w:r>
            <w:r>
              <w:rPr>
                <w:noProof/>
                <w:webHidden/>
              </w:rPr>
              <w:t>11</w:t>
            </w:r>
            <w:r>
              <w:rPr>
                <w:noProof/>
                <w:webHidden/>
              </w:rPr>
              <w:fldChar w:fldCharType="end"/>
            </w:r>
          </w:hyperlink>
        </w:p>
        <w:p w14:paraId="42BD15B2" w14:textId="44B39749" w:rsidR="00771740" w:rsidRDefault="00771740">
          <w:pPr>
            <w:pStyle w:val="TOC3"/>
            <w:tabs>
              <w:tab w:val="right" w:leader="dot" w:pos="9016"/>
            </w:tabs>
            <w:rPr>
              <w:rFonts w:eastAsiaTheme="minorEastAsia"/>
              <w:noProof/>
              <w:lang w:eastAsia="en-GB"/>
            </w:rPr>
          </w:pPr>
          <w:hyperlink w:anchor="_Toc94272406" w:history="1">
            <w:r w:rsidRPr="00872118">
              <w:rPr>
                <w:rStyle w:val="Hyperlink"/>
                <w:noProof/>
              </w:rPr>
              <w:t>UK Fair Dealing video viewing figures</w:t>
            </w:r>
            <w:r>
              <w:rPr>
                <w:noProof/>
                <w:webHidden/>
              </w:rPr>
              <w:tab/>
            </w:r>
            <w:r>
              <w:rPr>
                <w:noProof/>
                <w:webHidden/>
              </w:rPr>
              <w:fldChar w:fldCharType="begin"/>
            </w:r>
            <w:r>
              <w:rPr>
                <w:noProof/>
                <w:webHidden/>
              </w:rPr>
              <w:instrText xml:space="preserve"> PAGEREF _Toc94272406 \h </w:instrText>
            </w:r>
            <w:r>
              <w:rPr>
                <w:noProof/>
                <w:webHidden/>
              </w:rPr>
            </w:r>
            <w:r>
              <w:rPr>
                <w:noProof/>
                <w:webHidden/>
              </w:rPr>
              <w:fldChar w:fldCharType="separate"/>
            </w:r>
            <w:r>
              <w:rPr>
                <w:noProof/>
                <w:webHidden/>
              </w:rPr>
              <w:t>11</w:t>
            </w:r>
            <w:r>
              <w:rPr>
                <w:noProof/>
                <w:webHidden/>
              </w:rPr>
              <w:fldChar w:fldCharType="end"/>
            </w:r>
          </w:hyperlink>
        </w:p>
        <w:p w14:paraId="6AF6386F" w14:textId="367508C9" w:rsidR="00771740" w:rsidRDefault="00771740">
          <w:pPr>
            <w:pStyle w:val="TOC3"/>
            <w:tabs>
              <w:tab w:val="right" w:leader="dot" w:pos="9016"/>
            </w:tabs>
            <w:rPr>
              <w:rFonts w:eastAsiaTheme="minorEastAsia"/>
              <w:noProof/>
              <w:lang w:eastAsia="en-GB"/>
            </w:rPr>
          </w:pPr>
          <w:hyperlink w:anchor="_Toc94272407" w:history="1">
            <w:r w:rsidRPr="00872118">
              <w:rPr>
                <w:rStyle w:val="Hyperlink"/>
                <w:noProof/>
              </w:rPr>
              <w:t>UK Copyright Exceptions video viewing figures</w:t>
            </w:r>
            <w:r>
              <w:rPr>
                <w:noProof/>
                <w:webHidden/>
              </w:rPr>
              <w:tab/>
            </w:r>
            <w:r>
              <w:rPr>
                <w:noProof/>
                <w:webHidden/>
              </w:rPr>
              <w:fldChar w:fldCharType="begin"/>
            </w:r>
            <w:r>
              <w:rPr>
                <w:noProof/>
                <w:webHidden/>
              </w:rPr>
              <w:instrText xml:space="preserve"> PAGEREF _Toc94272407 \h </w:instrText>
            </w:r>
            <w:r>
              <w:rPr>
                <w:noProof/>
                <w:webHidden/>
              </w:rPr>
            </w:r>
            <w:r>
              <w:rPr>
                <w:noProof/>
                <w:webHidden/>
              </w:rPr>
              <w:fldChar w:fldCharType="separate"/>
            </w:r>
            <w:r>
              <w:rPr>
                <w:noProof/>
                <w:webHidden/>
              </w:rPr>
              <w:t>12</w:t>
            </w:r>
            <w:r>
              <w:rPr>
                <w:noProof/>
                <w:webHidden/>
              </w:rPr>
              <w:fldChar w:fldCharType="end"/>
            </w:r>
          </w:hyperlink>
        </w:p>
        <w:p w14:paraId="02DFF450" w14:textId="45A8DB80" w:rsidR="00771740" w:rsidRDefault="00771740">
          <w:pPr>
            <w:pStyle w:val="TOC3"/>
            <w:tabs>
              <w:tab w:val="right" w:leader="dot" w:pos="9016"/>
            </w:tabs>
            <w:rPr>
              <w:rFonts w:eastAsiaTheme="minorEastAsia"/>
              <w:noProof/>
              <w:lang w:eastAsia="en-GB"/>
            </w:rPr>
          </w:pPr>
          <w:hyperlink w:anchor="_Toc94272408" w:history="1">
            <w:r w:rsidRPr="00872118">
              <w:rPr>
                <w:rStyle w:val="Hyperlink"/>
                <w:noProof/>
              </w:rPr>
              <w:t>Searching for images effectively online video viewing figures</w:t>
            </w:r>
            <w:r>
              <w:rPr>
                <w:noProof/>
                <w:webHidden/>
              </w:rPr>
              <w:tab/>
            </w:r>
            <w:r>
              <w:rPr>
                <w:noProof/>
                <w:webHidden/>
              </w:rPr>
              <w:fldChar w:fldCharType="begin"/>
            </w:r>
            <w:r>
              <w:rPr>
                <w:noProof/>
                <w:webHidden/>
              </w:rPr>
              <w:instrText xml:space="preserve"> PAGEREF _Toc94272408 \h </w:instrText>
            </w:r>
            <w:r>
              <w:rPr>
                <w:noProof/>
                <w:webHidden/>
              </w:rPr>
            </w:r>
            <w:r>
              <w:rPr>
                <w:noProof/>
                <w:webHidden/>
              </w:rPr>
              <w:fldChar w:fldCharType="separate"/>
            </w:r>
            <w:r>
              <w:rPr>
                <w:noProof/>
                <w:webHidden/>
              </w:rPr>
              <w:t>12</w:t>
            </w:r>
            <w:r>
              <w:rPr>
                <w:noProof/>
                <w:webHidden/>
              </w:rPr>
              <w:fldChar w:fldCharType="end"/>
            </w:r>
          </w:hyperlink>
        </w:p>
        <w:p w14:paraId="64AC4972" w14:textId="3D0D1BA4" w:rsidR="00771740" w:rsidRDefault="00771740">
          <w:pPr>
            <w:pStyle w:val="TOC3"/>
            <w:tabs>
              <w:tab w:val="right" w:leader="dot" w:pos="9016"/>
            </w:tabs>
            <w:rPr>
              <w:rFonts w:eastAsiaTheme="minorEastAsia"/>
              <w:noProof/>
              <w:lang w:eastAsia="en-GB"/>
            </w:rPr>
          </w:pPr>
          <w:hyperlink w:anchor="_Toc94272409" w:history="1">
            <w:r w:rsidRPr="00872118">
              <w:rPr>
                <w:rStyle w:val="Hyperlink"/>
                <w:noProof/>
              </w:rPr>
              <w:t>Licences video viewing figures</w:t>
            </w:r>
            <w:r>
              <w:rPr>
                <w:noProof/>
                <w:webHidden/>
              </w:rPr>
              <w:tab/>
            </w:r>
            <w:r>
              <w:rPr>
                <w:noProof/>
                <w:webHidden/>
              </w:rPr>
              <w:fldChar w:fldCharType="begin"/>
            </w:r>
            <w:r>
              <w:rPr>
                <w:noProof/>
                <w:webHidden/>
              </w:rPr>
              <w:instrText xml:space="preserve"> PAGEREF _Toc94272409 \h </w:instrText>
            </w:r>
            <w:r>
              <w:rPr>
                <w:noProof/>
                <w:webHidden/>
              </w:rPr>
            </w:r>
            <w:r>
              <w:rPr>
                <w:noProof/>
                <w:webHidden/>
              </w:rPr>
              <w:fldChar w:fldCharType="separate"/>
            </w:r>
            <w:r>
              <w:rPr>
                <w:noProof/>
                <w:webHidden/>
              </w:rPr>
              <w:t>13</w:t>
            </w:r>
            <w:r>
              <w:rPr>
                <w:noProof/>
                <w:webHidden/>
              </w:rPr>
              <w:fldChar w:fldCharType="end"/>
            </w:r>
          </w:hyperlink>
        </w:p>
        <w:p w14:paraId="408A96F3" w14:textId="48EEBB05" w:rsidR="00771740" w:rsidRDefault="00771740">
          <w:pPr>
            <w:pStyle w:val="TOC2"/>
            <w:tabs>
              <w:tab w:val="right" w:leader="dot" w:pos="9016"/>
            </w:tabs>
            <w:rPr>
              <w:rFonts w:eastAsiaTheme="minorEastAsia"/>
              <w:noProof/>
              <w:lang w:eastAsia="en-GB"/>
            </w:rPr>
          </w:pPr>
          <w:hyperlink w:anchor="_Toc94272410" w:history="1">
            <w:r w:rsidRPr="00872118">
              <w:rPr>
                <w:rStyle w:val="Hyperlink"/>
                <w:noProof/>
              </w:rPr>
              <w:t>Copyright Sway page views (18</w:t>
            </w:r>
            <w:r w:rsidRPr="00872118">
              <w:rPr>
                <w:rStyle w:val="Hyperlink"/>
                <w:noProof/>
                <w:vertAlign w:val="superscript"/>
              </w:rPr>
              <w:t>th</w:t>
            </w:r>
            <w:r w:rsidRPr="00872118">
              <w:rPr>
                <w:rStyle w:val="Hyperlink"/>
                <w:noProof/>
              </w:rPr>
              <w:t xml:space="preserve"> January 2021)</w:t>
            </w:r>
            <w:r>
              <w:rPr>
                <w:noProof/>
                <w:webHidden/>
              </w:rPr>
              <w:tab/>
            </w:r>
            <w:r>
              <w:rPr>
                <w:noProof/>
                <w:webHidden/>
              </w:rPr>
              <w:fldChar w:fldCharType="begin"/>
            </w:r>
            <w:r>
              <w:rPr>
                <w:noProof/>
                <w:webHidden/>
              </w:rPr>
              <w:instrText xml:space="preserve"> PAGEREF _Toc94272410 \h </w:instrText>
            </w:r>
            <w:r>
              <w:rPr>
                <w:noProof/>
                <w:webHidden/>
              </w:rPr>
            </w:r>
            <w:r>
              <w:rPr>
                <w:noProof/>
                <w:webHidden/>
              </w:rPr>
              <w:fldChar w:fldCharType="separate"/>
            </w:r>
            <w:r>
              <w:rPr>
                <w:noProof/>
                <w:webHidden/>
              </w:rPr>
              <w:t>13</w:t>
            </w:r>
            <w:r>
              <w:rPr>
                <w:noProof/>
                <w:webHidden/>
              </w:rPr>
              <w:fldChar w:fldCharType="end"/>
            </w:r>
          </w:hyperlink>
        </w:p>
        <w:p w14:paraId="3900C41E" w14:textId="1FCDAE6A" w:rsidR="007B2CAF" w:rsidRDefault="007B2CAF">
          <w:r>
            <w:rPr>
              <w:b/>
              <w:bCs/>
              <w:noProof/>
            </w:rPr>
            <w:fldChar w:fldCharType="end"/>
          </w:r>
        </w:p>
      </w:sdtContent>
    </w:sdt>
    <w:p w14:paraId="335E98AC" w14:textId="4F13C584" w:rsidR="007B2CAF" w:rsidRDefault="007B2CAF">
      <w:pPr>
        <w:rPr>
          <w:rFonts w:asciiTheme="majorHAnsi" w:eastAsiaTheme="majorEastAsia" w:hAnsiTheme="majorHAnsi" w:cstheme="majorBidi"/>
          <w:b/>
          <w:color w:val="2F5496" w:themeColor="accent1" w:themeShade="BF"/>
          <w:sz w:val="32"/>
          <w:szCs w:val="32"/>
        </w:rPr>
      </w:pPr>
      <w:r>
        <w:br w:type="page"/>
      </w:r>
    </w:p>
    <w:p w14:paraId="4CC83EB4" w14:textId="5348AD24" w:rsidR="00051DB4" w:rsidRDefault="003360F0" w:rsidP="006F5AE7">
      <w:pPr>
        <w:pStyle w:val="Heading1"/>
      </w:pPr>
      <w:bookmarkStart w:id="0" w:name="_Toc94272393"/>
      <w:r>
        <w:lastRenderedPageBreak/>
        <w:t xml:space="preserve">Executive </w:t>
      </w:r>
      <w:r w:rsidR="00051DB4">
        <w:t>Summary</w:t>
      </w:r>
      <w:r w:rsidR="00644A00">
        <w:t xml:space="preserve"> of </w:t>
      </w:r>
      <w:proofErr w:type="spellStart"/>
      <w:r w:rsidR="00C60262">
        <w:t>UofG</w:t>
      </w:r>
      <w:proofErr w:type="spellEnd"/>
      <w:r w:rsidR="00C60262">
        <w:t xml:space="preserve"> Copyright report</w:t>
      </w:r>
      <w:bookmarkEnd w:id="0"/>
      <w:r w:rsidR="00C60262">
        <w:br/>
      </w:r>
    </w:p>
    <w:p w14:paraId="1590B03B" w14:textId="5FA31D2C" w:rsidR="00175E5E" w:rsidRDefault="00E25524">
      <w:pPr>
        <w:rPr>
          <w:sz w:val="24"/>
          <w:szCs w:val="24"/>
        </w:rPr>
      </w:pPr>
      <w:r>
        <w:rPr>
          <w:sz w:val="24"/>
          <w:szCs w:val="24"/>
        </w:rPr>
        <w:t>Based on the evidence within this report, I</w:t>
      </w:r>
      <w:r w:rsidR="00051DB4">
        <w:rPr>
          <w:sz w:val="24"/>
          <w:szCs w:val="24"/>
        </w:rPr>
        <w:t xml:space="preserve"> feel my output </w:t>
      </w:r>
      <w:r w:rsidR="00C60262">
        <w:rPr>
          <w:sz w:val="24"/>
          <w:szCs w:val="24"/>
        </w:rPr>
        <w:t>during the past several years</w:t>
      </w:r>
      <w:r w:rsidR="00962332">
        <w:rPr>
          <w:sz w:val="24"/>
          <w:szCs w:val="24"/>
        </w:rPr>
        <w:t xml:space="preserve"> (particularly 2020 – 2021),</w:t>
      </w:r>
      <w:r w:rsidR="00051DB4">
        <w:rPr>
          <w:sz w:val="24"/>
          <w:szCs w:val="24"/>
        </w:rPr>
        <w:t xml:space="preserve"> has</w:t>
      </w:r>
      <w:r>
        <w:rPr>
          <w:sz w:val="24"/>
          <w:szCs w:val="24"/>
        </w:rPr>
        <w:t xml:space="preserve"> greatly</w:t>
      </w:r>
      <w:r w:rsidR="00051DB4">
        <w:rPr>
          <w:sz w:val="24"/>
          <w:szCs w:val="24"/>
        </w:rPr>
        <w:t xml:space="preserve"> benefited both the </w:t>
      </w:r>
      <w:proofErr w:type="spellStart"/>
      <w:r w:rsidR="00051DB4">
        <w:rPr>
          <w:sz w:val="24"/>
          <w:szCs w:val="24"/>
        </w:rPr>
        <w:t>UofG</w:t>
      </w:r>
      <w:proofErr w:type="spellEnd"/>
      <w:r w:rsidR="00051DB4">
        <w:rPr>
          <w:sz w:val="24"/>
          <w:szCs w:val="24"/>
        </w:rPr>
        <w:t xml:space="preserve"> and </w:t>
      </w:r>
      <w:r w:rsidR="00C74D27">
        <w:rPr>
          <w:sz w:val="24"/>
          <w:szCs w:val="24"/>
        </w:rPr>
        <w:t>national</w:t>
      </w:r>
      <w:r w:rsidR="00051DB4">
        <w:rPr>
          <w:sz w:val="24"/>
          <w:szCs w:val="24"/>
        </w:rPr>
        <w:t xml:space="preserve"> </w:t>
      </w:r>
      <w:r w:rsidR="00AC756D">
        <w:rPr>
          <w:sz w:val="24"/>
          <w:szCs w:val="24"/>
        </w:rPr>
        <w:t>HE</w:t>
      </w:r>
      <w:r w:rsidR="00051DB4">
        <w:rPr>
          <w:sz w:val="24"/>
          <w:szCs w:val="24"/>
        </w:rPr>
        <w:t xml:space="preserve"> communities by providing well received online guidance, </w:t>
      </w:r>
      <w:r w:rsidR="00AC756D">
        <w:rPr>
          <w:sz w:val="24"/>
          <w:szCs w:val="24"/>
        </w:rPr>
        <w:t>through the Copyright based workshops</w:t>
      </w:r>
      <w:r w:rsidR="00C27A6A">
        <w:rPr>
          <w:sz w:val="24"/>
          <w:szCs w:val="24"/>
        </w:rPr>
        <w:t xml:space="preserve">, </w:t>
      </w:r>
      <w:proofErr w:type="gramStart"/>
      <w:r w:rsidR="00C27A6A">
        <w:rPr>
          <w:sz w:val="24"/>
          <w:szCs w:val="24"/>
        </w:rPr>
        <w:t>events</w:t>
      </w:r>
      <w:proofErr w:type="gramEnd"/>
      <w:r w:rsidR="00AC756D">
        <w:rPr>
          <w:sz w:val="24"/>
          <w:szCs w:val="24"/>
        </w:rPr>
        <w:t xml:space="preserve"> and resources I delivered</w:t>
      </w:r>
      <w:r w:rsidR="006F5AE7">
        <w:rPr>
          <w:sz w:val="24"/>
          <w:szCs w:val="24"/>
        </w:rPr>
        <w:t xml:space="preserve">. </w:t>
      </w:r>
      <w:r w:rsidR="00C74D27">
        <w:rPr>
          <w:sz w:val="24"/>
          <w:szCs w:val="24"/>
        </w:rPr>
        <w:t xml:space="preserve">These endeavours follow on from </w:t>
      </w:r>
      <w:r w:rsidR="00B1078E">
        <w:rPr>
          <w:sz w:val="24"/>
          <w:szCs w:val="24"/>
        </w:rPr>
        <w:t>previous years activities in my continued efforts to engage with staff and students by delivering</w:t>
      </w:r>
      <w:r w:rsidR="00EE783C">
        <w:rPr>
          <w:sz w:val="24"/>
          <w:szCs w:val="24"/>
        </w:rPr>
        <w:t xml:space="preserve"> </w:t>
      </w:r>
      <w:r w:rsidR="00B94D48">
        <w:rPr>
          <w:sz w:val="24"/>
          <w:szCs w:val="24"/>
        </w:rPr>
        <w:t>eleven</w:t>
      </w:r>
      <w:r w:rsidR="00DD72DE">
        <w:rPr>
          <w:sz w:val="24"/>
          <w:szCs w:val="24"/>
        </w:rPr>
        <w:t xml:space="preserve"> online</w:t>
      </w:r>
      <w:r w:rsidR="00B1078E">
        <w:rPr>
          <w:sz w:val="24"/>
          <w:szCs w:val="24"/>
        </w:rPr>
        <w:t xml:space="preserve"> Copyright workshops</w:t>
      </w:r>
      <w:r w:rsidR="00A7334A">
        <w:rPr>
          <w:sz w:val="24"/>
          <w:szCs w:val="24"/>
        </w:rPr>
        <w:t xml:space="preserve"> between March </w:t>
      </w:r>
      <w:r w:rsidR="00962332">
        <w:rPr>
          <w:sz w:val="24"/>
          <w:szCs w:val="24"/>
        </w:rPr>
        <w:t>–</w:t>
      </w:r>
      <w:r w:rsidR="00A7334A">
        <w:rPr>
          <w:sz w:val="24"/>
          <w:szCs w:val="24"/>
        </w:rPr>
        <w:t xml:space="preserve"> Sept</w:t>
      </w:r>
      <w:r w:rsidR="00962332">
        <w:rPr>
          <w:sz w:val="24"/>
          <w:szCs w:val="24"/>
        </w:rPr>
        <w:t xml:space="preserve"> 20</w:t>
      </w:r>
      <w:r w:rsidR="00C27A6A">
        <w:rPr>
          <w:sz w:val="24"/>
          <w:szCs w:val="24"/>
        </w:rPr>
        <w:t>20</w:t>
      </w:r>
      <w:r w:rsidR="00B94D48">
        <w:rPr>
          <w:sz w:val="24"/>
          <w:szCs w:val="24"/>
        </w:rPr>
        <w:t xml:space="preserve"> (</w:t>
      </w:r>
      <w:r w:rsidR="00A7334A" w:rsidRPr="00422A8C">
        <w:rPr>
          <w:b/>
          <w:bCs/>
          <w:sz w:val="24"/>
          <w:szCs w:val="24"/>
        </w:rPr>
        <w:t>attended by 167</w:t>
      </w:r>
      <w:r w:rsidR="00B94D48">
        <w:rPr>
          <w:sz w:val="24"/>
          <w:szCs w:val="24"/>
        </w:rPr>
        <w:t>),</w:t>
      </w:r>
      <w:r w:rsidR="00B1078E">
        <w:rPr>
          <w:sz w:val="24"/>
          <w:szCs w:val="24"/>
        </w:rPr>
        <w:t xml:space="preserve"> to offer important guidance </w:t>
      </w:r>
      <w:r w:rsidR="00DD72DE">
        <w:rPr>
          <w:sz w:val="24"/>
          <w:szCs w:val="24"/>
        </w:rPr>
        <w:t>in this area. This is especially relevant given the sector wide shift to online/blended learning for teaching and learning in response to the global pandemic</w:t>
      </w:r>
      <w:r w:rsidR="00D35F18">
        <w:rPr>
          <w:sz w:val="24"/>
          <w:szCs w:val="24"/>
        </w:rPr>
        <w:t xml:space="preserve"> during 2020</w:t>
      </w:r>
      <w:r w:rsidR="00DD72DE">
        <w:rPr>
          <w:sz w:val="24"/>
          <w:szCs w:val="24"/>
        </w:rPr>
        <w:t xml:space="preserve">. </w:t>
      </w:r>
      <w:r w:rsidR="00EE783C">
        <w:rPr>
          <w:sz w:val="24"/>
          <w:szCs w:val="24"/>
        </w:rPr>
        <w:t xml:space="preserve">In light of the changing circumstances, I actively promoted </w:t>
      </w:r>
      <w:r w:rsidR="00250628">
        <w:rPr>
          <w:sz w:val="24"/>
          <w:szCs w:val="24"/>
        </w:rPr>
        <w:t xml:space="preserve">the Copyright service to academic, professional service staff and students via </w:t>
      </w:r>
      <w:hyperlink r:id="rId9" w:history="1">
        <w:r w:rsidR="00250628" w:rsidRPr="00250628">
          <w:rPr>
            <w:rStyle w:val="Hyperlink"/>
            <w:sz w:val="24"/>
            <w:szCs w:val="24"/>
          </w:rPr>
          <w:t>Social Media</w:t>
        </w:r>
      </w:hyperlink>
      <w:r w:rsidR="00250628">
        <w:rPr>
          <w:sz w:val="24"/>
          <w:szCs w:val="24"/>
        </w:rPr>
        <w:t xml:space="preserve"> and email</w:t>
      </w:r>
      <w:r w:rsidR="00F353AA">
        <w:rPr>
          <w:sz w:val="24"/>
          <w:szCs w:val="24"/>
        </w:rPr>
        <w:t xml:space="preserve"> throughout the year</w:t>
      </w:r>
      <w:r w:rsidR="00250628">
        <w:rPr>
          <w:sz w:val="24"/>
          <w:szCs w:val="24"/>
        </w:rPr>
        <w:t xml:space="preserve">. </w:t>
      </w:r>
      <w:r w:rsidR="002B11C2">
        <w:rPr>
          <w:sz w:val="24"/>
          <w:szCs w:val="24"/>
        </w:rPr>
        <w:t xml:space="preserve">Which resulted in </w:t>
      </w:r>
      <w:r w:rsidR="00313F9E">
        <w:rPr>
          <w:sz w:val="24"/>
          <w:szCs w:val="24"/>
        </w:rPr>
        <w:t xml:space="preserve">increased engagement with the online resources </w:t>
      </w:r>
      <w:r w:rsidR="00B94D48">
        <w:rPr>
          <w:sz w:val="24"/>
          <w:szCs w:val="24"/>
        </w:rPr>
        <w:t>I developed</w:t>
      </w:r>
      <w:r w:rsidR="004841F2">
        <w:rPr>
          <w:sz w:val="24"/>
          <w:szCs w:val="24"/>
        </w:rPr>
        <w:t xml:space="preserve">, as the Sway page viewing figures went from </w:t>
      </w:r>
      <w:r w:rsidR="004841F2" w:rsidRPr="004841F2">
        <w:rPr>
          <w:b/>
          <w:bCs/>
          <w:sz w:val="24"/>
          <w:szCs w:val="24"/>
        </w:rPr>
        <w:t xml:space="preserve">1009 </w:t>
      </w:r>
      <w:r w:rsidR="004841F2">
        <w:rPr>
          <w:sz w:val="24"/>
          <w:szCs w:val="24"/>
        </w:rPr>
        <w:t xml:space="preserve">(March 2020) – </w:t>
      </w:r>
      <w:r w:rsidR="004841F2" w:rsidRPr="004841F2">
        <w:rPr>
          <w:b/>
          <w:bCs/>
          <w:sz w:val="24"/>
          <w:szCs w:val="24"/>
        </w:rPr>
        <w:t>2210</w:t>
      </w:r>
      <w:r w:rsidR="004841F2">
        <w:rPr>
          <w:sz w:val="24"/>
          <w:szCs w:val="24"/>
        </w:rPr>
        <w:t xml:space="preserve"> (November 2020)</w:t>
      </w:r>
      <w:r w:rsidR="00B94D48">
        <w:rPr>
          <w:sz w:val="24"/>
          <w:szCs w:val="24"/>
        </w:rPr>
        <w:t>.</w:t>
      </w:r>
      <w:r w:rsidR="00422A8C">
        <w:rPr>
          <w:sz w:val="24"/>
          <w:szCs w:val="24"/>
        </w:rPr>
        <w:t xml:space="preserve"> At the time of writing (</w:t>
      </w:r>
      <w:r w:rsidR="00F512D6">
        <w:rPr>
          <w:sz w:val="24"/>
          <w:szCs w:val="24"/>
        </w:rPr>
        <w:t>January 2022</w:t>
      </w:r>
      <w:r w:rsidR="00422A8C">
        <w:rPr>
          <w:sz w:val="24"/>
          <w:szCs w:val="24"/>
        </w:rPr>
        <w:t xml:space="preserve">), my </w:t>
      </w:r>
      <w:r w:rsidR="00245928">
        <w:rPr>
          <w:sz w:val="24"/>
          <w:szCs w:val="24"/>
        </w:rPr>
        <w:t>video-based</w:t>
      </w:r>
      <w:r w:rsidR="00422A8C">
        <w:rPr>
          <w:sz w:val="24"/>
          <w:szCs w:val="24"/>
        </w:rPr>
        <w:t xml:space="preserve"> copyright based resources</w:t>
      </w:r>
      <w:r w:rsidR="00B94D48">
        <w:rPr>
          <w:sz w:val="24"/>
          <w:szCs w:val="24"/>
        </w:rPr>
        <w:t xml:space="preserve"> </w:t>
      </w:r>
      <w:r w:rsidR="00422A8C">
        <w:rPr>
          <w:sz w:val="24"/>
          <w:szCs w:val="24"/>
        </w:rPr>
        <w:t xml:space="preserve">have been viewed </w:t>
      </w:r>
      <w:r w:rsidR="00B550FD">
        <w:rPr>
          <w:sz w:val="24"/>
          <w:szCs w:val="24"/>
        </w:rPr>
        <w:t xml:space="preserve">thousands of times, with the combined versions of my </w:t>
      </w:r>
      <w:hyperlink r:id="rId10" w:history="1">
        <w:proofErr w:type="spellStart"/>
        <w:r w:rsidR="00B550FD" w:rsidRPr="00C5535B">
          <w:rPr>
            <w:rStyle w:val="Hyperlink"/>
            <w:sz w:val="24"/>
            <w:szCs w:val="24"/>
          </w:rPr>
          <w:t>Tineye</w:t>
        </w:r>
        <w:proofErr w:type="spellEnd"/>
      </w:hyperlink>
      <w:r w:rsidR="00B550FD">
        <w:rPr>
          <w:sz w:val="24"/>
          <w:szCs w:val="24"/>
        </w:rPr>
        <w:t xml:space="preserve"> video being viewed </w:t>
      </w:r>
      <w:r w:rsidR="00B550FD" w:rsidRPr="00B550FD">
        <w:rPr>
          <w:b/>
          <w:bCs/>
          <w:sz w:val="24"/>
          <w:szCs w:val="24"/>
        </w:rPr>
        <w:t>3</w:t>
      </w:r>
      <w:r w:rsidR="00D514B0">
        <w:rPr>
          <w:b/>
          <w:bCs/>
          <w:sz w:val="24"/>
          <w:szCs w:val="24"/>
        </w:rPr>
        <w:t>3</w:t>
      </w:r>
      <w:r w:rsidR="00F270E9">
        <w:rPr>
          <w:b/>
          <w:bCs/>
          <w:sz w:val="24"/>
          <w:szCs w:val="24"/>
        </w:rPr>
        <w:t>78</w:t>
      </w:r>
      <w:r w:rsidR="00B550FD" w:rsidRPr="00B550FD">
        <w:rPr>
          <w:b/>
          <w:bCs/>
          <w:sz w:val="24"/>
          <w:szCs w:val="24"/>
        </w:rPr>
        <w:t xml:space="preserve"> times,</w:t>
      </w:r>
      <w:r w:rsidR="00B550FD">
        <w:rPr>
          <w:sz w:val="24"/>
          <w:szCs w:val="24"/>
        </w:rPr>
        <w:t xml:space="preserve">  </w:t>
      </w:r>
      <w:hyperlink r:id="rId11" w:history="1">
        <w:r w:rsidR="00245928" w:rsidRPr="007F220C">
          <w:rPr>
            <w:rStyle w:val="Hyperlink"/>
            <w:sz w:val="24"/>
            <w:szCs w:val="24"/>
          </w:rPr>
          <w:t>Fair</w:t>
        </w:r>
        <w:r w:rsidR="00B550FD" w:rsidRPr="007F220C">
          <w:rPr>
            <w:rStyle w:val="Hyperlink"/>
            <w:sz w:val="24"/>
            <w:szCs w:val="24"/>
          </w:rPr>
          <w:t xml:space="preserve"> Dealing</w:t>
        </w:r>
      </w:hyperlink>
      <w:r w:rsidR="00B550FD">
        <w:rPr>
          <w:sz w:val="24"/>
          <w:szCs w:val="24"/>
        </w:rPr>
        <w:t xml:space="preserve"> video</w:t>
      </w:r>
      <w:r w:rsidR="007F220C">
        <w:rPr>
          <w:sz w:val="24"/>
          <w:szCs w:val="24"/>
        </w:rPr>
        <w:t xml:space="preserve"> </w:t>
      </w:r>
      <w:r w:rsidR="0088459E">
        <w:rPr>
          <w:b/>
          <w:bCs/>
          <w:sz w:val="24"/>
          <w:szCs w:val="24"/>
        </w:rPr>
        <w:t>903</w:t>
      </w:r>
      <w:r w:rsidR="007F220C" w:rsidRPr="007F220C">
        <w:rPr>
          <w:b/>
          <w:bCs/>
          <w:sz w:val="24"/>
          <w:szCs w:val="24"/>
        </w:rPr>
        <w:t xml:space="preserve"> times</w:t>
      </w:r>
      <w:r w:rsidR="007F220C">
        <w:rPr>
          <w:b/>
          <w:bCs/>
          <w:sz w:val="24"/>
          <w:szCs w:val="24"/>
        </w:rPr>
        <w:t xml:space="preserve">, </w:t>
      </w:r>
      <w:r w:rsidR="007F220C" w:rsidRPr="007F220C">
        <w:rPr>
          <w:sz w:val="24"/>
          <w:szCs w:val="24"/>
        </w:rPr>
        <w:t xml:space="preserve">and </w:t>
      </w:r>
      <w:hyperlink r:id="rId12" w:history="1">
        <w:r w:rsidR="007F220C" w:rsidRPr="007F220C">
          <w:rPr>
            <w:rStyle w:val="Hyperlink"/>
            <w:sz w:val="24"/>
            <w:szCs w:val="24"/>
          </w:rPr>
          <w:t>copyright exceptions</w:t>
        </w:r>
      </w:hyperlink>
      <w:r w:rsidR="007F220C" w:rsidRPr="007F220C">
        <w:rPr>
          <w:sz w:val="24"/>
          <w:szCs w:val="24"/>
        </w:rPr>
        <w:t xml:space="preserve"> video viewed</w:t>
      </w:r>
      <w:r w:rsidR="007F220C">
        <w:rPr>
          <w:b/>
          <w:bCs/>
          <w:sz w:val="24"/>
          <w:szCs w:val="24"/>
        </w:rPr>
        <w:t xml:space="preserve"> </w:t>
      </w:r>
      <w:r w:rsidR="00F512D6">
        <w:rPr>
          <w:b/>
          <w:bCs/>
          <w:sz w:val="24"/>
          <w:szCs w:val="24"/>
        </w:rPr>
        <w:t>450</w:t>
      </w:r>
      <w:r w:rsidR="007F220C">
        <w:rPr>
          <w:b/>
          <w:bCs/>
          <w:sz w:val="24"/>
          <w:szCs w:val="24"/>
        </w:rPr>
        <w:t xml:space="preserve"> times.</w:t>
      </w:r>
      <w:r w:rsidR="00B550FD">
        <w:rPr>
          <w:sz w:val="24"/>
          <w:szCs w:val="24"/>
        </w:rPr>
        <w:t xml:space="preserve"> </w:t>
      </w:r>
      <w:r w:rsidR="00B94D48">
        <w:rPr>
          <w:sz w:val="24"/>
          <w:szCs w:val="24"/>
        </w:rPr>
        <w:t>The other area of the Copyright service which saw a drastic increase over</w:t>
      </w:r>
      <w:r w:rsidR="007F220C">
        <w:rPr>
          <w:sz w:val="24"/>
          <w:szCs w:val="24"/>
        </w:rPr>
        <w:t xml:space="preserve"> 2020</w:t>
      </w:r>
      <w:r w:rsidR="001643F7">
        <w:rPr>
          <w:sz w:val="24"/>
          <w:szCs w:val="24"/>
        </w:rPr>
        <w:t>/2021</w:t>
      </w:r>
      <w:r w:rsidR="00B94D48">
        <w:rPr>
          <w:sz w:val="24"/>
          <w:szCs w:val="24"/>
        </w:rPr>
        <w:t>, was</w:t>
      </w:r>
      <w:r w:rsidR="00A7334A">
        <w:rPr>
          <w:sz w:val="24"/>
          <w:szCs w:val="24"/>
        </w:rPr>
        <w:t xml:space="preserve"> responding to</w:t>
      </w:r>
      <w:r w:rsidR="00B94D48">
        <w:rPr>
          <w:sz w:val="24"/>
          <w:szCs w:val="24"/>
        </w:rPr>
        <w:t xml:space="preserve"> the </w:t>
      </w:r>
      <w:r w:rsidR="001643F7">
        <w:rPr>
          <w:b/>
          <w:bCs/>
          <w:sz w:val="24"/>
          <w:szCs w:val="24"/>
        </w:rPr>
        <w:t>83</w:t>
      </w:r>
      <w:r w:rsidR="00A7334A" w:rsidRPr="00422A8C">
        <w:rPr>
          <w:b/>
          <w:bCs/>
          <w:sz w:val="24"/>
          <w:szCs w:val="24"/>
        </w:rPr>
        <w:t xml:space="preserve"> individual queries</w:t>
      </w:r>
      <w:r w:rsidR="005B1ED3" w:rsidRPr="00422A8C">
        <w:rPr>
          <w:b/>
          <w:bCs/>
          <w:sz w:val="24"/>
          <w:szCs w:val="24"/>
        </w:rPr>
        <w:t xml:space="preserve"> from staff and students</w:t>
      </w:r>
      <w:r w:rsidR="005B1ED3">
        <w:rPr>
          <w:sz w:val="24"/>
          <w:szCs w:val="24"/>
        </w:rPr>
        <w:t xml:space="preserve"> to my personal and </w:t>
      </w:r>
      <w:r w:rsidR="007B6971">
        <w:rPr>
          <w:sz w:val="24"/>
          <w:szCs w:val="24"/>
        </w:rPr>
        <w:t>queries-based</w:t>
      </w:r>
      <w:r w:rsidR="005B1ED3">
        <w:rPr>
          <w:sz w:val="24"/>
          <w:szCs w:val="24"/>
        </w:rPr>
        <w:t xml:space="preserve"> inbox(s). </w:t>
      </w:r>
    </w:p>
    <w:p w14:paraId="2628298C" w14:textId="6A56BFB8" w:rsidR="00DE5F24" w:rsidRDefault="00DE5F24">
      <w:pPr>
        <w:rPr>
          <w:sz w:val="24"/>
          <w:szCs w:val="24"/>
        </w:rPr>
      </w:pPr>
      <w:r>
        <w:rPr>
          <w:sz w:val="24"/>
          <w:szCs w:val="24"/>
        </w:rPr>
        <w:br/>
      </w:r>
      <w:r w:rsidR="00D35F18">
        <w:rPr>
          <w:sz w:val="24"/>
          <w:szCs w:val="24"/>
        </w:rPr>
        <w:t xml:space="preserve">To build on the </w:t>
      </w:r>
      <w:r w:rsidR="00C27A6A">
        <w:rPr>
          <w:sz w:val="24"/>
          <w:szCs w:val="24"/>
        </w:rPr>
        <w:t xml:space="preserve">momentum experienced at </w:t>
      </w:r>
      <w:proofErr w:type="spellStart"/>
      <w:r w:rsidR="00C27A6A">
        <w:rPr>
          <w:sz w:val="24"/>
          <w:szCs w:val="24"/>
        </w:rPr>
        <w:t>UofG</w:t>
      </w:r>
      <w:proofErr w:type="spellEnd"/>
      <w:r w:rsidR="00C27A6A">
        <w:rPr>
          <w:sz w:val="24"/>
          <w:szCs w:val="24"/>
        </w:rPr>
        <w:t xml:space="preserve"> in terms of copyright support and guidance, I’ve been enriched in terms of knowledge and </w:t>
      </w:r>
      <w:r w:rsidR="007D44CD">
        <w:rPr>
          <w:sz w:val="24"/>
          <w:szCs w:val="24"/>
        </w:rPr>
        <w:t>exposure to</w:t>
      </w:r>
      <w:r w:rsidR="00A804C6">
        <w:rPr>
          <w:sz w:val="24"/>
          <w:szCs w:val="24"/>
        </w:rPr>
        <w:t xml:space="preserve"> different copyright law and policies, by joining two external groups focusing on these areas. </w:t>
      </w:r>
      <w:r w:rsidR="00154667">
        <w:rPr>
          <w:sz w:val="24"/>
          <w:szCs w:val="24"/>
        </w:rPr>
        <w:t xml:space="preserve">Both the SCURL Copyright and Legal Issues group along with ALT </w:t>
      </w:r>
      <w:proofErr w:type="spellStart"/>
      <w:r w:rsidR="00154667">
        <w:rPr>
          <w:sz w:val="24"/>
          <w:szCs w:val="24"/>
        </w:rPr>
        <w:t>CoOLSIG</w:t>
      </w:r>
      <w:proofErr w:type="spellEnd"/>
      <w:r w:rsidR="00154667">
        <w:rPr>
          <w:sz w:val="24"/>
          <w:szCs w:val="24"/>
        </w:rPr>
        <w:t xml:space="preserve">, </w:t>
      </w:r>
      <w:r w:rsidR="004C524A">
        <w:rPr>
          <w:sz w:val="24"/>
          <w:szCs w:val="24"/>
        </w:rPr>
        <w:t>presented numerous opportunities</w:t>
      </w:r>
      <w:r w:rsidR="0004338A">
        <w:rPr>
          <w:sz w:val="24"/>
          <w:szCs w:val="24"/>
        </w:rPr>
        <w:t>. Some notable examples are;</w:t>
      </w:r>
      <w:r w:rsidR="004C524A">
        <w:rPr>
          <w:sz w:val="24"/>
          <w:szCs w:val="24"/>
        </w:rPr>
        <w:t xml:space="preserve"> the </w:t>
      </w:r>
      <w:r w:rsidR="004C524A" w:rsidRPr="004C524A">
        <w:rPr>
          <w:b/>
          <w:bCs/>
          <w:sz w:val="24"/>
          <w:szCs w:val="24"/>
        </w:rPr>
        <w:t xml:space="preserve">203 attendees </w:t>
      </w:r>
      <w:r w:rsidR="004C524A">
        <w:rPr>
          <w:sz w:val="24"/>
          <w:szCs w:val="24"/>
        </w:rPr>
        <w:t>across three of SCURL’s online copyright events I was involved in facilitating</w:t>
      </w:r>
      <w:r w:rsidR="00ED6D4D">
        <w:rPr>
          <w:sz w:val="24"/>
          <w:szCs w:val="24"/>
        </w:rPr>
        <w:t xml:space="preserve"> from 2020 </w:t>
      </w:r>
      <w:r w:rsidR="0004338A">
        <w:rPr>
          <w:sz w:val="24"/>
          <w:szCs w:val="24"/>
        </w:rPr>
        <w:t>–</w:t>
      </w:r>
      <w:r w:rsidR="00ED6D4D">
        <w:rPr>
          <w:sz w:val="24"/>
          <w:szCs w:val="24"/>
        </w:rPr>
        <w:t xml:space="preserve"> 2021</w:t>
      </w:r>
      <w:r w:rsidR="0004338A">
        <w:rPr>
          <w:sz w:val="24"/>
          <w:szCs w:val="24"/>
        </w:rPr>
        <w:t xml:space="preserve">, the </w:t>
      </w:r>
      <w:hyperlink r:id="rId13" w:history="1">
        <w:r w:rsidR="0004338A" w:rsidRPr="00DE5F24">
          <w:rPr>
            <w:rStyle w:val="Hyperlink"/>
            <w:sz w:val="24"/>
            <w:szCs w:val="24"/>
          </w:rPr>
          <w:t>speaking</w:t>
        </w:r>
      </w:hyperlink>
      <w:r w:rsidR="0004338A">
        <w:rPr>
          <w:sz w:val="24"/>
          <w:szCs w:val="24"/>
        </w:rPr>
        <w:t xml:space="preserve"> and </w:t>
      </w:r>
      <w:hyperlink r:id="rId14" w:history="1">
        <w:r w:rsidR="0004338A" w:rsidRPr="00DE5F24">
          <w:rPr>
            <w:rStyle w:val="Hyperlink"/>
            <w:sz w:val="24"/>
            <w:szCs w:val="24"/>
          </w:rPr>
          <w:t>writing opportunities</w:t>
        </w:r>
      </w:hyperlink>
      <w:r w:rsidR="0004338A">
        <w:rPr>
          <w:sz w:val="24"/>
          <w:szCs w:val="24"/>
        </w:rPr>
        <w:t xml:space="preserve"> presented by</w:t>
      </w:r>
      <w:r>
        <w:rPr>
          <w:sz w:val="24"/>
          <w:szCs w:val="24"/>
        </w:rPr>
        <w:t xml:space="preserve"> being an officer at</w:t>
      </w:r>
      <w:r w:rsidR="0004338A">
        <w:rPr>
          <w:sz w:val="24"/>
          <w:szCs w:val="24"/>
        </w:rPr>
        <w:t xml:space="preserve"> </w:t>
      </w:r>
      <w:hyperlink r:id="rId15" w:history="1">
        <w:r w:rsidR="0004338A" w:rsidRPr="00DE5F24">
          <w:rPr>
            <w:rStyle w:val="Hyperlink"/>
            <w:sz w:val="24"/>
            <w:szCs w:val="24"/>
          </w:rPr>
          <w:t xml:space="preserve">ALT </w:t>
        </w:r>
        <w:proofErr w:type="spellStart"/>
        <w:r w:rsidR="0004338A" w:rsidRPr="00DE5F24">
          <w:rPr>
            <w:rStyle w:val="Hyperlink"/>
            <w:sz w:val="24"/>
            <w:szCs w:val="24"/>
          </w:rPr>
          <w:t>CoOLSIG</w:t>
        </w:r>
        <w:proofErr w:type="spellEnd"/>
      </w:hyperlink>
      <w:r w:rsidR="0004338A">
        <w:rPr>
          <w:sz w:val="24"/>
          <w:szCs w:val="24"/>
        </w:rPr>
        <w:t>.</w:t>
      </w:r>
    </w:p>
    <w:p w14:paraId="2E27202B" w14:textId="77777777" w:rsidR="00DE5F24" w:rsidRDefault="00DE5F24">
      <w:pPr>
        <w:rPr>
          <w:sz w:val="24"/>
          <w:szCs w:val="24"/>
        </w:rPr>
      </w:pPr>
    </w:p>
    <w:p w14:paraId="2D5ADDA9" w14:textId="768D4F19" w:rsidR="00C60262" w:rsidRDefault="00C60262">
      <w:pPr>
        <w:rPr>
          <w:sz w:val="24"/>
          <w:szCs w:val="24"/>
        </w:rPr>
      </w:pPr>
      <w:r>
        <w:rPr>
          <w:sz w:val="24"/>
          <w:szCs w:val="24"/>
        </w:rPr>
        <w:t xml:space="preserve">The remainder of this report will provide background and more detailed information regarding several key copyright projects mentioned in Greg Walters’s CMALT reflection report (2021). It will also provide additional context and information regarding the </w:t>
      </w:r>
      <w:r w:rsidR="00265906">
        <w:rPr>
          <w:sz w:val="24"/>
          <w:szCs w:val="24"/>
        </w:rPr>
        <w:t>SCURL,</w:t>
      </w:r>
      <w:r>
        <w:rPr>
          <w:sz w:val="24"/>
          <w:szCs w:val="24"/>
        </w:rPr>
        <w:t xml:space="preserve"> and ALT </w:t>
      </w:r>
      <w:proofErr w:type="spellStart"/>
      <w:r>
        <w:rPr>
          <w:sz w:val="24"/>
          <w:szCs w:val="24"/>
        </w:rPr>
        <w:t>CoOLSIG</w:t>
      </w:r>
      <w:proofErr w:type="spellEnd"/>
      <w:r>
        <w:rPr>
          <w:sz w:val="24"/>
          <w:szCs w:val="24"/>
        </w:rPr>
        <w:t xml:space="preserve"> groups Greg is involved in</w:t>
      </w:r>
      <w:r w:rsidR="000278C4">
        <w:rPr>
          <w:sz w:val="24"/>
          <w:szCs w:val="24"/>
        </w:rPr>
        <w:t>.</w:t>
      </w:r>
    </w:p>
    <w:p w14:paraId="789EE096" w14:textId="77777777" w:rsidR="004B6C49" w:rsidRDefault="004B6C49" w:rsidP="00D54E45">
      <w:pPr>
        <w:spacing w:line="252" w:lineRule="auto"/>
        <w:rPr>
          <w:rFonts w:eastAsia="Times New Roman"/>
          <w:sz w:val="24"/>
          <w:szCs w:val="24"/>
        </w:rPr>
      </w:pPr>
    </w:p>
    <w:p w14:paraId="5247ECA7" w14:textId="62FE3962" w:rsidR="00B52D5E" w:rsidRDefault="00E67B64">
      <w:pPr>
        <w:rPr>
          <w:rFonts w:asciiTheme="majorHAnsi" w:eastAsiaTheme="majorEastAsia" w:hAnsiTheme="majorHAnsi" w:cstheme="majorBidi"/>
          <w:b/>
          <w:color w:val="2F5496" w:themeColor="accent1" w:themeShade="BF"/>
          <w:sz w:val="32"/>
          <w:szCs w:val="32"/>
        </w:rPr>
      </w:pPr>
      <w:r>
        <w:br w:type="page"/>
      </w:r>
    </w:p>
    <w:p w14:paraId="513BEF21" w14:textId="23AD8159" w:rsidR="003D7A56" w:rsidRDefault="003D7A56" w:rsidP="003D7A56">
      <w:pPr>
        <w:pStyle w:val="Heading1"/>
      </w:pPr>
      <w:bookmarkStart w:id="1" w:name="_Toc94272394"/>
      <w:r>
        <w:lastRenderedPageBreak/>
        <w:t>Copyright Related Work</w:t>
      </w:r>
      <w:bookmarkEnd w:id="1"/>
    </w:p>
    <w:p w14:paraId="663B06B6" w14:textId="77777777" w:rsidR="003D7A56" w:rsidRPr="003D7A56" w:rsidRDefault="003D7A56" w:rsidP="003D7A56"/>
    <w:p w14:paraId="362A7160" w14:textId="2FBC6AC4" w:rsidR="00682765" w:rsidRDefault="00682765" w:rsidP="00D55687">
      <w:pPr>
        <w:pStyle w:val="Heading2"/>
      </w:pPr>
      <w:bookmarkStart w:id="2" w:name="_Toc94272395"/>
      <w:r>
        <w:t>Copyright</w:t>
      </w:r>
      <w:r w:rsidR="001313DB">
        <w:t xml:space="preserve"> materials developed in response </w:t>
      </w:r>
      <w:r>
        <w:t xml:space="preserve">to </w:t>
      </w:r>
      <w:r w:rsidR="00F34E51">
        <w:t xml:space="preserve">sector wide shift to </w:t>
      </w:r>
      <w:r>
        <w:t xml:space="preserve">online and blended learning adopted by </w:t>
      </w:r>
      <w:proofErr w:type="spellStart"/>
      <w:r>
        <w:t>UofG</w:t>
      </w:r>
      <w:proofErr w:type="spellEnd"/>
      <w:r w:rsidR="003A243E">
        <w:t xml:space="preserve"> (2020 analysis)</w:t>
      </w:r>
      <w:bookmarkEnd w:id="2"/>
      <w:r w:rsidR="003A243E">
        <w:t xml:space="preserve"> </w:t>
      </w:r>
    </w:p>
    <w:p w14:paraId="28AA47EB" w14:textId="34F968A3" w:rsidR="00417BC2" w:rsidRPr="00A80CDF" w:rsidRDefault="00F34E51" w:rsidP="00682765">
      <w:pPr>
        <w:rPr>
          <w:sz w:val="24"/>
          <w:szCs w:val="24"/>
        </w:rPr>
      </w:pPr>
      <w:r>
        <w:rPr>
          <w:sz w:val="24"/>
          <w:szCs w:val="24"/>
        </w:rPr>
        <w:t>Below</w:t>
      </w:r>
      <w:r w:rsidR="00C17ED2">
        <w:rPr>
          <w:sz w:val="24"/>
          <w:szCs w:val="24"/>
        </w:rPr>
        <w:t xml:space="preserve"> is an in-depth analysis of viewing figures and engagement with the </w:t>
      </w:r>
      <w:r w:rsidR="008602BC">
        <w:rPr>
          <w:sz w:val="24"/>
          <w:szCs w:val="24"/>
        </w:rPr>
        <w:t xml:space="preserve">online webpage (Sway) and resources I developed </w:t>
      </w:r>
      <w:r w:rsidR="00D96285">
        <w:rPr>
          <w:sz w:val="24"/>
          <w:szCs w:val="24"/>
        </w:rPr>
        <w:t>during 2020.</w:t>
      </w:r>
    </w:p>
    <w:p w14:paraId="6BBAAD23" w14:textId="739100FC" w:rsidR="00773FB2" w:rsidRDefault="00773FB2" w:rsidP="00682765"/>
    <w:p w14:paraId="1CDFCBB2" w14:textId="655B539E" w:rsidR="00773FB2" w:rsidRPr="00682765" w:rsidRDefault="00773FB2" w:rsidP="00682765">
      <w:r>
        <w:rPr>
          <w:noProof/>
        </w:rPr>
        <w:drawing>
          <wp:inline distT="0" distB="0" distL="0" distR="0" wp14:anchorId="7BA3C1B7" wp14:editId="0E59D46D">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1F70369" w14:textId="1C4AA5CB" w:rsidR="00F06AEE" w:rsidRDefault="00F06AEE"/>
    <w:p w14:paraId="76C71DA2" w14:textId="441A8CA6" w:rsidR="00F06AEE" w:rsidRDefault="00F06AEE">
      <w:pPr>
        <w:rPr>
          <w:sz w:val="24"/>
          <w:szCs w:val="24"/>
        </w:rPr>
      </w:pPr>
      <w:r>
        <w:rPr>
          <w:sz w:val="24"/>
          <w:szCs w:val="24"/>
        </w:rPr>
        <w:t>Based on data provided in the above graph, the following observations can be made:</w:t>
      </w:r>
    </w:p>
    <w:p w14:paraId="1CB99397" w14:textId="0EF3CD77" w:rsidR="00417BC2" w:rsidRDefault="00F06AEE" w:rsidP="00417BC2">
      <w:pPr>
        <w:pStyle w:val="ListParagraph"/>
        <w:numPr>
          <w:ilvl w:val="0"/>
          <w:numId w:val="15"/>
        </w:numPr>
        <w:rPr>
          <w:sz w:val="24"/>
          <w:szCs w:val="24"/>
        </w:rPr>
      </w:pPr>
      <w:r>
        <w:rPr>
          <w:sz w:val="24"/>
          <w:szCs w:val="24"/>
        </w:rPr>
        <w:t>The largest increase in views came between March (1009 views) – June (1705 views). That is nearly an increase of 700 views over a three-month period. Was this due to a combination of academic staff preparing materials for the exam period and the next academic year</w:t>
      </w:r>
      <w:r w:rsidR="00417BC2">
        <w:rPr>
          <w:sz w:val="24"/>
          <w:szCs w:val="24"/>
        </w:rPr>
        <w:t xml:space="preserve"> </w:t>
      </w:r>
      <w:r w:rsidR="00A80CDF">
        <w:rPr>
          <w:sz w:val="24"/>
          <w:szCs w:val="24"/>
        </w:rPr>
        <w:t>or</w:t>
      </w:r>
      <w:r w:rsidR="00417BC2">
        <w:rPr>
          <w:sz w:val="24"/>
          <w:szCs w:val="24"/>
        </w:rPr>
        <w:t xml:space="preserve"> students gathering materials for use in their exams? At this point, I would speculate it was the former</w:t>
      </w:r>
      <w:r w:rsidR="00A80CDF">
        <w:rPr>
          <w:sz w:val="24"/>
          <w:szCs w:val="24"/>
        </w:rPr>
        <w:t>.</w:t>
      </w:r>
      <w:r w:rsidR="00417BC2">
        <w:rPr>
          <w:sz w:val="24"/>
          <w:szCs w:val="24"/>
        </w:rPr>
        <w:t xml:space="preserve"> </w:t>
      </w:r>
    </w:p>
    <w:p w14:paraId="724BB694" w14:textId="3A1DFB43" w:rsidR="00417BC2" w:rsidRDefault="00417BC2" w:rsidP="00417BC2">
      <w:pPr>
        <w:pStyle w:val="ListParagraph"/>
        <w:numPr>
          <w:ilvl w:val="0"/>
          <w:numId w:val="15"/>
        </w:numPr>
        <w:rPr>
          <w:sz w:val="24"/>
          <w:szCs w:val="24"/>
        </w:rPr>
      </w:pPr>
      <w:r>
        <w:rPr>
          <w:sz w:val="24"/>
          <w:szCs w:val="24"/>
        </w:rPr>
        <w:t>The biggest increase in views came between March (1009 views) – April (1390). This would echo what is speculated in the previous point (academic staff preparing exam/teaching materials), and the sudden shift to online learning.</w:t>
      </w:r>
    </w:p>
    <w:p w14:paraId="6C52629A" w14:textId="1878AAA5" w:rsidR="00A80CDF" w:rsidRDefault="00A80CDF" w:rsidP="00417BC2">
      <w:pPr>
        <w:pStyle w:val="ListParagraph"/>
        <w:numPr>
          <w:ilvl w:val="0"/>
          <w:numId w:val="15"/>
        </w:numPr>
        <w:rPr>
          <w:sz w:val="24"/>
          <w:szCs w:val="24"/>
        </w:rPr>
      </w:pPr>
      <w:r>
        <w:rPr>
          <w:sz w:val="24"/>
          <w:szCs w:val="24"/>
        </w:rPr>
        <w:t>There was steady but decreased engagement over the summer period (July 1769</w:t>
      </w:r>
      <w:r w:rsidR="00E87566">
        <w:rPr>
          <w:sz w:val="24"/>
          <w:szCs w:val="24"/>
        </w:rPr>
        <w:t xml:space="preserve"> views</w:t>
      </w:r>
      <w:r>
        <w:rPr>
          <w:sz w:val="24"/>
          <w:szCs w:val="24"/>
        </w:rPr>
        <w:t xml:space="preserve"> – August 1868</w:t>
      </w:r>
      <w:r w:rsidR="00E87566">
        <w:rPr>
          <w:sz w:val="24"/>
          <w:szCs w:val="24"/>
        </w:rPr>
        <w:t xml:space="preserve"> views</w:t>
      </w:r>
      <w:r>
        <w:rPr>
          <w:sz w:val="24"/>
          <w:szCs w:val="24"/>
        </w:rPr>
        <w:t>). This reflects an average academic year (in terms of engagement with online resources), despite the unique circumstances surrounding this year</w:t>
      </w:r>
    </w:p>
    <w:p w14:paraId="405FAD5A" w14:textId="0132AD0C" w:rsidR="00A80CDF" w:rsidRDefault="00E87566" w:rsidP="00417BC2">
      <w:pPr>
        <w:pStyle w:val="ListParagraph"/>
        <w:numPr>
          <w:ilvl w:val="0"/>
          <w:numId w:val="15"/>
        </w:numPr>
        <w:rPr>
          <w:sz w:val="24"/>
          <w:szCs w:val="24"/>
        </w:rPr>
      </w:pPr>
      <w:r>
        <w:rPr>
          <w:sz w:val="24"/>
          <w:szCs w:val="24"/>
        </w:rPr>
        <w:t>Engagement from September (1981) – November (2210), has maintained at a steady pace, but not to the same level encountered earlier in the year</w:t>
      </w:r>
    </w:p>
    <w:p w14:paraId="10254A27" w14:textId="6DF7018A" w:rsidR="00E87566" w:rsidRDefault="002D6121" w:rsidP="00E87566">
      <w:pPr>
        <w:rPr>
          <w:sz w:val="24"/>
          <w:szCs w:val="24"/>
        </w:rPr>
      </w:pPr>
      <w:r>
        <w:rPr>
          <w:sz w:val="24"/>
          <w:szCs w:val="24"/>
        </w:rPr>
        <w:lastRenderedPageBreak/>
        <w:t>Based on the viewing figures of the resources I developed</w:t>
      </w:r>
      <w:r w:rsidR="00FD27E8">
        <w:rPr>
          <w:sz w:val="24"/>
          <w:szCs w:val="24"/>
        </w:rPr>
        <w:t>,</w:t>
      </w:r>
      <w:r>
        <w:rPr>
          <w:sz w:val="24"/>
          <w:szCs w:val="24"/>
        </w:rPr>
        <w:t xml:space="preserve"> the most popular and engaged with, were around the area of finding and searching for online media. </w:t>
      </w:r>
      <w:r w:rsidR="00C17ED2">
        <w:rPr>
          <w:sz w:val="24"/>
          <w:szCs w:val="24"/>
        </w:rPr>
        <w:t>Using</w:t>
      </w:r>
      <w:r>
        <w:rPr>
          <w:sz w:val="24"/>
          <w:szCs w:val="24"/>
        </w:rPr>
        <w:t xml:space="preserve"> </w:t>
      </w:r>
      <w:proofErr w:type="spellStart"/>
      <w:r>
        <w:rPr>
          <w:sz w:val="24"/>
          <w:szCs w:val="24"/>
        </w:rPr>
        <w:t>Tineye</w:t>
      </w:r>
      <w:proofErr w:type="spellEnd"/>
      <w:r>
        <w:rPr>
          <w:sz w:val="24"/>
          <w:szCs w:val="24"/>
        </w:rPr>
        <w:t xml:space="preserve"> (the reverse image search engine)</w:t>
      </w:r>
      <w:r w:rsidR="00235948">
        <w:rPr>
          <w:sz w:val="24"/>
          <w:szCs w:val="24"/>
        </w:rPr>
        <w:t xml:space="preserve"> </w:t>
      </w:r>
      <w:hyperlink r:id="rId17" w:history="1">
        <w:r w:rsidR="00235948" w:rsidRPr="00235948">
          <w:rPr>
            <w:rStyle w:val="Hyperlink"/>
            <w:sz w:val="24"/>
            <w:szCs w:val="24"/>
          </w:rPr>
          <w:t>YouTube video</w:t>
        </w:r>
      </w:hyperlink>
      <w:r>
        <w:rPr>
          <w:sz w:val="24"/>
          <w:szCs w:val="24"/>
        </w:rPr>
        <w:t xml:space="preserve">, and finding copyright free online sources for images, </w:t>
      </w:r>
      <w:proofErr w:type="gramStart"/>
      <w:r>
        <w:rPr>
          <w:sz w:val="24"/>
          <w:szCs w:val="24"/>
        </w:rPr>
        <w:t>audio</w:t>
      </w:r>
      <w:proofErr w:type="gramEnd"/>
      <w:r>
        <w:rPr>
          <w:sz w:val="24"/>
          <w:szCs w:val="24"/>
        </w:rPr>
        <w:t xml:space="preserve"> and video. </w:t>
      </w:r>
    </w:p>
    <w:p w14:paraId="7D1E3E91" w14:textId="00B2A079" w:rsidR="006C59B8" w:rsidRDefault="00FD27E8" w:rsidP="00E87566">
      <w:pPr>
        <w:rPr>
          <w:sz w:val="24"/>
          <w:szCs w:val="24"/>
        </w:rPr>
      </w:pPr>
      <w:r>
        <w:rPr>
          <w:sz w:val="24"/>
          <w:szCs w:val="24"/>
        </w:rPr>
        <w:t>The graphs below show the data, to support the above statement.</w:t>
      </w:r>
    </w:p>
    <w:p w14:paraId="5FC30491" w14:textId="57931ADF" w:rsidR="00FD27E8" w:rsidRDefault="00FD27E8" w:rsidP="00E87566">
      <w:pPr>
        <w:rPr>
          <w:sz w:val="24"/>
          <w:szCs w:val="24"/>
        </w:rPr>
      </w:pPr>
    </w:p>
    <w:p w14:paraId="417ACD68" w14:textId="2F9D9121" w:rsidR="00FD27E8" w:rsidRPr="00E87566" w:rsidRDefault="00FD27E8" w:rsidP="00E87566">
      <w:pPr>
        <w:rPr>
          <w:sz w:val="24"/>
          <w:szCs w:val="24"/>
        </w:rPr>
      </w:pPr>
      <w:r>
        <w:rPr>
          <w:noProof/>
          <w:sz w:val="24"/>
          <w:szCs w:val="24"/>
        </w:rPr>
        <w:drawing>
          <wp:inline distT="0" distB="0" distL="0" distR="0" wp14:anchorId="4AD56AE4" wp14:editId="61261BF1">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1DD6921" w14:textId="22C1BB9A" w:rsidR="00F06AEE" w:rsidRDefault="00FD27E8">
      <w:pPr>
        <w:rPr>
          <w:i/>
          <w:iCs/>
        </w:rPr>
      </w:pPr>
      <w:r w:rsidRPr="00235948">
        <w:rPr>
          <w:i/>
          <w:iCs/>
        </w:rPr>
        <w:t xml:space="preserve">Note: the original </w:t>
      </w:r>
      <w:proofErr w:type="spellStart"/>
      <w:r w:rsidRPr="00235948">
        <w:rPr>
          <w:i/>
          <w:iCs/>
        </w:rPr>
        <w:t>Tineye</w:t>
      </w:r>
      <w:proofErr w:type="spellEnd"/>
      <w:r w:rsidRPr="00235948">
        <w:rPr>
          <w:i/>
          <w:iCs/>
        </w:rPr>
        <w:t xml:space="preserve"> video that had 1275 views between March – October, was removed due to </w:t>
      </w:r>
      <w:r w:rsidR="00235948" w:rsidRPr="00235948">
        <w:rPr>
          <w:i/>
          <w:iCs/>
        </w:rPr>
        <w:t>the interface shown in the video being out of date by October</w:t>
      </w:r>
      <w:r w:rsidR="000D4E84">
        <w:rPr>
          <w:i/>
          <w:iCs/>
        </w:rPr>
        <w:t xml:space="preserve">. </w:t>
      </w:r>
    </w:p>
    <w:p w14:paraId="72E34AB1" w14:textId="1E09E631" w:rsidR="00235948" w:rsidRDefault="00235948">
      <w:pPr>
        <w:rPr>
          <w:sz w:val="24"/>
          <w:szCs w:val="24"/>
        </w:rPr>
      </w:pPr>
    </w:p>
    <w:p w14:paraId="7CD0B6CB" w14:textId="4E1E498A" w:rsidR="00235948" w:rsidRPr="00235948" w:rsidRDefault="00235948">
      <w:pPr>
        <w:rPr>
          <w:sz w:val="24"/>
          <w:szCs w:val="24"/>
        </w:rPr>
      </w:pPr>
      <w:r>
        <w:rPr>
          <w:noProof/>
          <w:sz w:val="24"/>
          <w:szCs w:val="24"/>
        </w:rPr>
        <w:drawing>
          <wp:inline distT="0" distB="0" distL="0" distR="0" wp14:anchorId="7AF821F3" wp14:editId="7ED75516">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CBC7D2D" w14:textId="4B8DAE3C" w:rsidR="00F06AEE" w:rsidRPr="00FE3687" w:rsidRDefault="00E757DD">
      <w:pPr>
        <w:rPr>
          <w:sz w:val="24"/>
          <w:szCs w:val="24"/>
        </w:rPr>
      </w:pPr>
      <w:r w:rsidRPr="00FE3687">
        <w:rPr>
          <w:sz w:val="24"/>
          <w:szCs w:val="24"/>
        </w:rPr>
        <w:lastRenderedPageBreak/>
        <w:t>As the graph titled ‘</w:t>
      </w:r>
      <w:proofErr w:type="spellStart"/>
      <w:r w:rsidRPr="00FE3687">
        <w:rPr>
          <w:sz w:val="24"/>
          <w:szCs w:val="24"/>
        </w:rPr>
        <w:t>EdShare</w:t>
      </w:r>
      <w:proofErr w:type="spellEnd"/>
      <w:r w:rsidRPr="00FE3687">
        <w:rPr>
          <w:sz w:val="24"/>
          <w:szCs w:val="24"/>
        </w:rPr>
        <w:t xml:space="preserve"> document downloads between Match – Nov 2020’, demonstrates the most viewed resource with 346, was the </w:t>
      </w:r>
      <w:r w:rsidR="002374C3" w:rsidRPr="00FE3687">
        <w:rPr>
          <w:sz w:val="24"/>
          <w:szCs w:val="24"/>
        </w:rPr>
        <w:t xml:space="preserve">list containing copyright free online sources for images, </w:t>
      </w:r>
      <w:r w:rsidR="00FE3687" w:rsidRPr="00FE3687">
        <w:rPr>
          <w:sz w:val="24"/>
          <w:szCs w:val="24"/>
        </w:rPr>
        <w:t>audio,</w:t>
      </w:r>
      <w:r w:rsidR="002374C3" w:rsidRPr="00FE3687">
        <w:rPr>
          <w:sz w:val="24"/>
          <w:szCs w:val="24"/>
        </w:rPr>
        <w:t xml:space="preserve"> and video. What will be interesting to view over the next academic year, is if this trend continues, or is repeated, or was a result of this </w:t>
      </w:r>
      <w:r w:rsidR="00B1478B" w:rsidRPr="00FE3687">
        <w:rPr>
          <w:sz w:val="24"/>
          <w:szCs w:val="24"/>
        </w:rPr>
        <w:t>year’s</w:t>
      </w:r>
      <w:r w:rsidR="002374C3" w:rsidRPr="00FE3687">
        <w:rPr>
          <w:sz w:val="24"/>
          <w:szCs w:val="24"/>
        </w:rPr>
        <w:t xml:space="preserve"> </w:t>
      </w:r>
      <w:r w:rsidR="00B1478B" w:rsidRPr="00FE3687">
        <w:rPr>
          <w:sz w:val="24"/>
          <w:szCs w:val="24"/>
        </w:rPr>
        <w:t>sudden shift to online learning in March?</w:t>
      </w:r>
    </w:p>
    <w:p w14:paraId="271CD07F" w14:textId="77777777" w:rsidR="00927ECA" w:rsidRDefault="00B1478B">
      <w:pPr>
        <w:rPr>
          <w:sz w:val="24"/>
          <w:szCs w:val="24"/>
        </w:rPr>
      </w:pPr>
      <w:r w:rsidRPr="00FE3687">
        <w:rPr>
          <w:sz w:val="24"/>
          <w:szCs w:val="24"/>
        </w:rPr>
        <w:t>What is illustrated is the positive response (in terms of views and engagement), in relation to quick, concise advice a</w:t>
      </w:r>
      <w:r w:rsidR="00FE3687" w:rsidRPr="00FE3687">
        <w:rPr>
          <w:sz w:val="24"/>
          <w:szCs w:val="24"/>
        </w:rPr>
        <w:t xml:space="preserve">round searching for media and how to search for effectively. </w:t>
      </w:r>
      <w:r w:rsidR="00FE3687">
        <w:rPr>
          <w:sz w:val="24"/>
          <w:szCs w:val="24"/>
        </w:rPr>
        <w:t>Given the relevance of online and blended learning, its possibly no surprise the resources that focused on this area would be popular. Another factor to take away from this exploration is, the types of resources that proved popular amongst users, documentation, and videos. This would indicate visual and ‘traditional’ styles of lear</w:t>
      </w:r>
      <w:r w:rsidR="00927ECA">
        <w:rPr>
          <w:sz w:val="24"/>
          <w:szCs w:val="24"/>
        </w:rPr>
        <w:t xml:space="preserve">ners are engaging with the materials. </w:t>
      </w:r>
    </w:p>
    <w:p w14:paraId="5AB9B130" w14:textId="19AAA591" w:rsidR="00B1478B" w:rsidRDefault="00927ECA">
      <w:pPr>
        <w:rPr>
          <w:sz w:val="24"/>
          <w:szCs w:val="24"/>
        </w:rPr>
      </w:pPr>
      <w:r>
        <w:rPr>
          <w:sz w:val="24"/>
          <w:szCs w:val="24"/>
        </w:rPr>
        <w:t xml:space="preserve">The in-depth learning objects I developed had downloads (views) ranging from 8 – 55 from March – November 2020. The most popular being the Learning object around </w:t>
      </w:r>
      <w:r w:rsidR="00DA5436">
        <w:rPr>
          <w:sz w:val="24"/>
          <w:szCs w:val="24"/>
        </w:rPr>
        <w:t>C</w:t>
      </w:r>
      <w:r>
        <w:rPr>
          <w:sz w:val="24"/>
          <w:szCs w:val="24"/>
        </w:rPr>
        <w:t xml:space="preserve">reative Commons </w:t>
      </w:r>
      <w:r w:rsidR="00DA5436">
        <w:rPr>
          <w:sz w:val="24"/>
          <w:szCs w:val="24"/>
        </w:rPr>
        <w:t>A</w:t>
      </w:r>
      <w:r>
        <w:rPr>
          <w:sz w:val="24"/>
          <w:szCs w:val="24"/>
        </w:rPr>
        <w:t xml:space="preserve">ttribution. </w:t>
      </w:r>
      <w:r w:rsidR="00DA5436">
        <w:rPr>
          <w:sz w:val="24"/>
          <w:szCs w:val="24"/>
        </w:rPr>
        <w:t xml:space="preserve">This level of engagement could be due to the subject area, but I would like to focus on their usage and development going forward. I very much see these types of resources being self-paced, reflective resources for learners who are looking to </w:t>
      </w:r>
      <w:r w:rsidR="00555EA9">
        <w:rPr>
          <w:sz w:val="24"/>
          <w:szCs w:val="24"/>
        </w:rPr>
        <w:t xml:space="preserve">expand their knowledge in a specific area of Copyright. Creative Commons. These learning objects could be </w:t>
      </w:r>
      <w:r w:rsidR="006010D8">
        <w:rPr>
          <w:sz w:val="24"/>
          <w:szCs w:val="24"/>
        </w:rPr>
        <w:t>looked upon</w:t>
      </w:r>
      <w:r w:rsidR="00555EA9">
        <w:rPr>
          <w:sz w:val="24"/>
          <w:szCs w:val="24"/>
        </w:rPr>
        <w:t xml:space="preserve"> as supplemental and something that is viewed after either being to one of my Copyright workshops or after reading or viewing one of the more concise resources. </w:t>
      </w:r>
      <w:r w:rsidR="006010D8">
        <w:rPr>
          <w:sz w:val="24"/>
          <w:szCs w:val="24"/>
        </w:rPr>
        <w:t xml:space="preserve">The other use that </w:t>
      </w:r>
      <w:r w:rsidR="00E27CB8">
        <w:rPr>
          <w:sz w:val="24"/>
          <w:szCs w:val="24"/>
        </w:rPr>
        <w:t>I have</w:t>
      </w:r>
      <w:r w:rsidR="006010D8">
        <w:rPr>
          <w:sz w:val="24"/>
          <w:szCs w:val="24"/>
        </w:rPr>
        <w:t xml:space="preserve"> always intended these be used for is either to be part of a larger copyright course that could be made available via a VLE like Moodle or as self-contained learning objects (as they already are). </w:t>
      </w:r>
      <w:r w:rsidR="00E27CB8">
        <w:rPr>
          <w:sz w:val="24"/>
          <w:szCs w:val="24"/>
        </w:rPr>
        <w:t xml:space="preserve">I can see potentially different outlets for these via the ALT group (as mentioned earlier in this report), and possibly through organisations like Creative Commons directly? </w:t>
      </w:r>
    </w:p>
    <w:p w14:paraId="429E6A77" w14:textId="52673950" w:rsidR="00E27CB8" w:rsidRDefault="00E27CB8">
      <w:pPr>
        <w:rPr>
          <w:sz w:val="24"/>
          <w:szCs w:val="24"/>
        </w:rPr>
      </w:pPr>
    </w:p>
    <w:p w14:paraId="5D0E82FC" w14:textId="2B51990D" w:rsidR="00E27CB8" w:rsidRDefault="00E27CB8">
      <w:pPr>
        <w:rPr>
          <w:sz w:val="24"/>
          <w:szCs w:val="24"/>
        </w:rPr>
      </w:pPr>
      <w:r>
        <w:rPr>
          <w:sz w:val="24"/>
          <w:szCs w:val="24"/>
        </w:rPr>
        <w:t>Going forward</w:t>
      </w:r>
    </w:p>
    <w:p w14:paraId="74694A7B" w14:textId="2D4479E3" w:rsidR="00E27CB8" w:rsidRDefault="00E27CB8" w:rsidP="00E27CB8">
      <w:pPr>
        <w:pStyle w:val="ListParagraph"/>
        <w:numPr>
          <w:ilvl w:val="0"/>
          <w:numId w:val="16"/>
        </w:numPr>
        <w:rPr>
          <w:sz w:val="24"/>
          <w:szCs w:val="24"/>
        </w:rPr>
      </w:pPr>
      <w:r>
        <w:rPr>
          <w:sz w:val="24"/>
          <w:szCs w:val="24"/>
        </w:rPr>
        <w:t xml:space="preserve">For </w:t>
      </w:r>
      <w:proofErr w:type="spellStart"/>
      <w:r>
        <w:rPr>
          <w:sz w:val="24"/>
          <w:szCs w:val="24"/>
        </w:rPr>
        <w:t>UofG</w:t>
      </w:r>
      <w:proofErr w:type="spellEnd"/>
      <w:r>
        <w:rPr>
          <w:sz w:val="24"/>
          <w:szCs w:val="24"/>
        </w:rPr>
        <w:t xml:space="preserve"> and wider educational community, continue to develop the Copyright based resources to support Copyright literacy, particularly for searching effectively/media using text and video-based learning</w:t>
      </w:r>
    </w:p>
    <w:p w14:paraId="4A6CFAC5" w14:textId="024B31B8" w:rsidR="00E27CB8" w:rsidRPr="00E27CB8" w:rsidRDefault="00EB10A8" w:rsidP="00E27CB8">
      <w:pPr>
        <w:pStyle w:val="ListParagraph"/>
        <w:numPr>
          <w:ilvl w:val="0"/>
          <w:numId w:val="16"/>
        </w:numPr>
        <w:rPr>
          <w:sz w:val="24"/>
          <w:szCs w:val="24"/>
        </w:rPr>
      </w:pPr>
      <w:r>
        <w:rPr>
          <w:sz w:val="24"/>
          <w:szCs w:val="24"/>
        </w:rPr>
        <w:t xml:space="preserve">Continue the development of the in-depth self-paced learning objects </w:t>
      </w:r>
    </w:p>
    <w:p w14:paraId="02619DF6" w14:textId="77777777" w:rsidR="006010D8" w:rsidRPr="00FE3687" w:rsidRDefault="006010D8">
      <w:pPr>
        <w:rPr>
          <w:sz w:val="24"/>
          <w:szCs w:val="24"/>
        </w:rPr>
      </w:pPr>
    </w:p>
    <w:p w14:paraId="07D96A51" w14:textId="6C700EDC" w:rsidR="001313DB" w:rsidRDefault="001313DB">
      <w:pPr>
        <w:rPr>
          <w:rFonts w:asciiTheme="majorHAnsi" w:eastAsiaTheme="majorEastAsia" w:hAnsiTheme="majorHAnsi" w:cstheme="majorBidi"/>
          <w:b/>
          <w:color w:val="1F3763" w:themeColor="accent1" w:themeShade="7F"/>
          <w:sz w:val="28"/>
          <w:szCs w:val="24"/>
        </w:rPr>
      </w:pPr>
      <w:r>
        <w:br w:type="page"/>
      </w:r>
    </w:p>
    <w:p w14:paraId="13EAA919" w14:textId="65123DCA" w:rsidR="00751F8B" w:rsidRDefault="00751F8B" w:rsidP="00D55687">
      <w:pPr>
        <w:pStyle w:val="Heading2"/>
      </w:pPr>
      <w:bookmarkStart w:id="3" w:name="_Toc94272396"/>
      <w:r>
        <w:lastRenderedPageBreak/>
        <w:t>Copyright online workshops</w:t>
      </w:r>
      <w:bookmarkEnd w:id="3"/>
    </w:p>
    <w:p w14:paraId="467D41F1" w14:textId="58E9A0AD" w:rsidR="00751F8B" w:rsidRDefault="0079791E" w:rsidP="00751F8B">
      <w:pPr>
        <w:rPr>
          <w:sz w:val="24"/>
          <w:szCs w:val="24"/>
        </w:rPr>
      </w:pPr>
      <w:r>
        <w:rPr>
          <w:sz w:val="24"/>
          <w:szCs w:val="24"/>
        </w:rPr>
        <w:t>I</w:t>
      </w:r>
      <w:r w:rsidR="00355E80" w:rsidRPr="00355E80">
        <w:rPr>
          <w:sz w:val="24"/>
          <w:szCs w:val="24"/>
        </w:rPr>
        <w:t xml:space="preserve">t was always </w:t>
      </w:r>
      <w:r>
        <w:rPr>
          <w:sz w:val="24"/>
          <w:szCs w:val="24"/>
        </w:rPr>
        <w:t>my intention</w:t>
      </w:r>
      <w:r w:rsidR="00355E80" w:rsidRPr="00355E80">
        <w:rPr>
          <w:sz w:val="24"/>
          <w:szCs w:val="24"/>
        </w:rPr>
        <w:t xml:space="preserve"> to continue delivering Copyright workshops to </w:t>
      </w:r>
      <w:proofErr w:type="spellStart"/>
      <w:r w:rsidR="00355E80" w:rsidRPr="00355E80">
        <w:rPr>
          <w:sz w:val="24"/>
          <w:szCs w:val="24"/>
        </w:rPr>
        <w:t>UofG</w:t>
      </w:r>
      <w:proofErr w:type="spellEnd"/>
      <w:r w:rsidR="00355E80" w:rsidRPr="00355E80">
        <w:rPr>
          <w:sz w:val="24"/>
          <w:szCs w:val="24"/>
        </w:rPr>
        <w:t xml:space="preserve"> staff and </w:t>
      </w:r>
      <w:r w:rsidR="006F3985">
        <w:rPr>
          <w:sz w:val="24"/>
          <w:szCs w:val="24"/>
        </w:rPr>
        <w:t>eventually students</w:t>
      </w:r>
      <w:r>
        <w:rPr>
          <w:sz w:val="24"/>
          <w:szCs w:val="24"/>
        </w:rPr>
        <w:t xml:space="preserve"> following on from</w:t>
      </w:r>
      <w:r w:rsidR="00D96285">
        <w:rPr>
          <w:sz w:val="24"/>
          <w:szCs w:val="24"/>
        </w:rPr>
        <w:t xml:space="preserve"> the face-to-face workshops I delivered during 2018/19</w:t>
      </w:r>
      <w:r w:rsidR="006F3985">
        <w:rPr>
          <w:sz w:val="24"/>
          <w:szCs w:val="24"/>
        </w:rPr>
        <w:t xml:space="preserve">. Due to </w:t>
      </w:r>
      <w:r w:rsidR="00D96285">
        <w:rPr>
          <w:sz w:val="24"/>
          <w:szCs w:val="24"/>
        </w:rPr>
        <w:t>2020’s</w:t>
      </w:r>
      <w:r w:rsidR="006F3985">
        <w:rPr>
          <w:sz w:val="24"/>
          <w:szCs w:val="24"/>
        </w:rPr>
        <w:t xml:space="preserve"> unforeseen events, </w:t>
      </w:r>
      <w:r w:rsidR="00B94631">
        <w:rPr>
          <w:sz w:val="24"/>
          <w:szCs w:val="24"/>
        </w:rPr>
        <w:t xml:space="preserve">I delivered </w:t>
      </w:r>
      <w:r w:rsidR="00B94631" w:rsidRPr="00926508">
        <w:rPr>
          <w:b/>
          <w:bCs/>
          <w:sz w:val="24"/>
          <w:szCs w:val="24"/>
        </w:rPr>
        <w:t>eleven online sessions</w:t>
      </w:r>
      <w:r w:rsidR="006F3985" w:rsidRPr="00926508">
        <w:rPr>
          <w:b/>
          <w:bCs/>
          <w:sz w:val="24"/>
          <w:szCs w:val="24"/>
        </w:rPr>
        <w:t xml:space="preserve"> to both </w:t>
      </w:r>
      <w:proofErr w:type="spellStart"/>
      <w:r w:rsidR="006F3985" w:rsidRPr="00926508">
        <w:rPr>
          <w:b/>
          <w:bCs/>
          <w:sz w:val="24"/>
          <w:szCs w:val="24"/>
        </w:rPr>
        <w:t>UofG</w:t>
      </w:r>
      <w:proofErr w:type="spellEnd"/>
      <w:r w:rsidR="006F3985" w:rsidRPr="00926508">
        <w:rPr>
          <w:b/>
          <w:bCs/>
          <w:sz w:val="24"/>
          <w:szCs w:val="24"/>
        </w:rPr>
        <w:t xml:space="preserve"> staff and students</w:t>
      </w:r>
      <w:r w:rsidR="00EE038B">
        <w:rPr>
          <w:b/>
          <w:bCs/>
          <w:sz w:val="24"/>
          <w:szCs w:val="24"/>
        </w:rPr>
        <w:t xml:space="preserve"> </w:t>
      </w:r>
      <w:r w:rsidR="00EE038B" w:rsidRPr="00EE038B">
        <w:rPr>
          <w:sz w:val="24"/>
          <w:szCs w:val="24"/>
        </w:rPr>
        <w:t>(all via Zoom)</w:t>
      </w:r>
      <w:r w:rsidR="00B94631" w:rsidRPr="00EE038B">
        <w:rPr>
          <w:sz w:val="24"/>
          <w:szCs w:val="24"/>
        </w:rPr>
        <w:t>.</w:t>
      </w:r>
      <w:r w:rsidR="006F3985" w:rsidRPr="00EE038B">
        <w:rPr>
          <w:sz w:val="24"/>
          <w:szCs w:val="24"/>
        </w:rPr>
        <w:t xml:space="preserve"> </w:t>
      </w:r>
      <w:r w:rsidR="00B94631">
        <w:rPr>
          <w:sz w:val="24"/>
          <w:szCs w:val="24"/>
        </w:rPr>
        <w:t>These</w:t>
      </w:r>
      <w:r w:rsidR="006F3985">
        <w:rPr>
          <w:sz w:val="24"/>
          <w:szCs w:val="24"/>
        </w:rPr>
        <w:t xml:space="preserve"> </w:t>
      </w:r>
      <w:r w:rsidR="00B94631">
        <w:rPr>
          <w:sz w:val="24"/>
          <w:szCs w:val="24"/>
        </w:rPr>
        <w:t xml:space="preserve">copyright sessions </w:t>
      </w:r>
      <w:r w:rsidR="006F3985">
        <w:rPr>
          <w:sz w:val="24"/>
          <w:szCs w:val="24"/>
        </w:rPr>
        <w:t>offer</w:t>
      </w:r>
      <w:r w:rsidR="00B94631">
        <w:rPr>
          <w:sz w:val="24"/>
          <w:szCs w:val="24"/>
        </w:rPr>
        <w:t>ed</w:t>
      </w:r>
      <w:r w:rsidR="006F3985">
        <w:rPr>
          <w:sz w:val="24"/>
          <w:szCs w:val="24"/>
        </w:rPr>
        <w:t xml:space="preserve"> support and </w:t>
      </w:r>
      <w:r w:rsidR="00B94631">
        <w:rPr>
          <w:sz w:val="24"/>
          <w:szCs w:val="24"/>
        </w:rPr>
        <w:t xml:space="preserve">guidance in response to the sudden shift to online and blended learning. </w:t>
      </w:r>
    </w:p>
    <w:p w14:paraId="36BD8736" w14:textId="3AC08239" w:rsidR="007E02DB" w:rsidRPr="00D1619A" w:rsidRDefault="00B83AFB" w:rsidP="00751F8B">
      <w:pPr>
        <w:rPr>
          <w:sz w:val="24"/>
          <w:szCs w:val="24"/>
        </w:rPr>
      </w:pPr>
      <w:r>
        <w:rPr>
          <w:sz w:val="24"/>
          <w:szCs w:val="24"/>
        </w:rPr>
        <w:t>Two of the online sessions presented the opportunity to collaborate with different departments</w:t>
      </w:r>
      <w:r w:rsidR="000D4E84">
        <w:rPr>
          <w:sz w:val="24"/>
          <w:szCs w:val="24"/>
        </w:rPr>
        <w:t xml:space="preserve"> </w:t>
      </w:r>
      <w:r>
        <w:rPr>
          <w:sz w:val="24"/>
          <w:szCs w:val="24"/>
        </w:rPr>
        <w:t>within the library and institution</w:t>
      </w:r>
      <w:r w:rsidR="000D4E84">
        <w:rPr>
          <w:sz w:val="24"/>
          <w:szCs w:val="24"/>
        </w:rPr>
        <w:t xml:space="preserve"> (Digital Education Unit &amp; Learning Innovation Unit), </w:t>
      </w:r>
      <w:r>
        <w:rPr>
          <w:sz w:val="24"/>
          <w:szCs w:val="24"/>
        </w:rPr>
        <w:t xml:space="preserve">to deliver copyright guidance to staff. </w:t>
      </w:r>
    </w:p>
    <w:p w14:paraId="5176FB01" w14:textId="33FF7E48" w:rsidR="00D1619A" w:rsidRDefault="0079402E" w:rsidP="00751F8B">
      <w:pPr>
        <w:rPr>
          <w:sz w:val="24"/>
          <w:szCs w:val="24"/>
        </w:rPr>
      </w:pPr>
      <w:r>
        <w:rPr>
          <w:sz w:val="24"/>
          <w:szCs w:val="24"/>
        </w:rPr>
        <w:t xml:space="preserve">To follow on from the sessions I delivered in June, I thought it prudent to offer a range of sessions for staff and students during September in preparation for the online/blended learning format of the upcoming academic year. </w:t>
      </w:r>
      <w:r w:rsidR="002277E9">
        <w:rPr>
          <w:sz w:val="24"/>
          <w:szCs w:val="24"/>
        </w:rPr>
        <w:t xml:space="preserve">The eight sessions which ran over a </w:t>
      </w:r>
      <w:r w:rsidR="006550FA">
        <w:rPr>
          <w:sz w:val="24"/>
          <w:szCs w:val="24"/>
        </w:rPr>
        <w:t>two-week</w:t>
      </w:r>
      <w:r w:rsidR="002277E9">
        <w:rPr>
          <w:sz w:val="24"/>
          <w:szCs w:val="24"/>
        </w:rPr>
        <w:t xml:space="preserve"> period covered four subject </w:t>
      </w:r>
      <w:r w:rsidR="008042F6">
        <w:rPr>
          <w:sz w:val="24"/>
          <w:szCs w:val="24"/>
        </w:rPr>
        <w:t>areas:</w:t>
      </w:r>
      <w:r w:rsidR="002277E9">
        <w:rPr>
          <w:sz w:val="24"/>
          <w:szCs w:val="24"/>
        </w:rPr>
        <w:t xml:space="preserve"> Copyright basics for staff and students, Creative Commons and Box of Broadcasts</w:t>
      </w:r>
      <w:r w:rsidR="006550FA">
        <w:rPr>
          <w:sz w:val="24"/>
          <w:szCs w:val="24"/>
        </w:rPr>
        <w:t xml:space="preserve">. </w:t>
      </w:r>
    </w:p>
    <w:p w14:paraId="48910CE6" w14:textId="1853A349" w:rsidR="008042F6" w:rsidRDefault="008042F6" w:rsidP="00751F8B">
      <w:pPr>
        <w:rPr>
          <w:sz w:val="24"/>
          <w:szCs w:val="24"/>
        </w:rPr>
      </w:pPr>
      <w:r>
        <w:rPr>
          <w:sz w:val="24"/>
          <w:szCs w:val="24"/>
        </w:rPr>
        <w:t>Based on the overall attendance figures, and positive feedback from staff (received via email and Zoom sessions) I will continue to deliver the Copyright sessions next year in a similar format and via Zoom.</w:t>
      </w:r>
    </w:p>
    <w:p w14:paraId="76E4CF11" w14:textId="32D5A112" w:rsidR="006550FA" w:rsidRDefault="006550FA" w:rsidP="00751F8B">
      <w:pPr>
        <w:rPr>
          <w:sz w:val="24"/>
          <w:szCs w:val="24"/>
        </w:rPr>
      </w:pPr>
      <w:r>
        <w:rPr>
          <w:sz w:val="24"/>
          <w:szCs w:val="24"/>
        </w:rPr>
        <w:t>The attendance figures for each of the eleven sessions I delivered can be viewed below:</w:t>
      </w:r>
    </w:p>
    <w:p w14:paraId="53A02C30" w14:textId="3D4A3045" w:rsidR="009F55A1" w:rsidRDefault="009F55A1" w:rsidP="00751F8B">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969"/>
        <w:gridCol w:w="2500"/>
      </w:tblGrid>
      <w:tr w:rsidR="00523BBC" w14:paraId="5AD8D5C4" w14:textId="77777777" w:rsidTr="00CD7D17">
        <w:trPr>
          <w:trHeight w:val="429"/>
        </w:trPr>
        <w:tc>
          <w:tcPr>
            <w:tcW w:w="9016" w:type="dxa"/>
            <w:gridSpan w:val="3"/>
            <w:shd w:val="clear" w:color="auto" w:fill="003865"/>
          </w:tcPr>
          <w:p w14:paraId="09173855" w14:textId="788D4898" w:rsidR="00523BBC" w:rsidRPr="00DE2EF2" w:rsidRDefault="00523BBC" w:rsidP="00DE2EF2">
            <w:pPr>
              <w:jc w:val="center"/>
              <w:rPr>
                <w:b/>
                <w:bCs/>
                <w:sz w:val="24"/>
                <w:szCs w:val="24"/>
              </w:rPr>
            </w:pPr>
            <w:r w:rsidRPr="00DE2EF2">
              <w:rPr>
                <w:b/>
                <w:bCs/>
                <w:sz w:val="24"/>
                <w:szCs w:val="24"/>
              </w:rPr>
              <w:t>Attendance figures for online Copyright sessions 2020</w:t>
            </w:r>
          </w:p>
        </w:tc>
      </w:tr>
      <w:tr w:rsidR="009821D9" w14:paraId="6743150A" w14:textId="77777777" w:rsidTr="00CD7D17">
        <w:trPr>
          <w:trHeight w:val="406"/>
        </w:trPr>
        <w:tc>
          <w:tcPr>
            <w:tcW w:w="2547" w:type="dxa"/>
            <w:shd w:val="clear" w:color="auto" w:fill="FFC000"/>
          </w:tcPr>
          <w:p w14:paraId="4B8DA595" w14:textId="24383E68" w:rsidR="009821D9" w:rsidRPr="00DE2EF2" w:rsidRDefault="00523BBC" w:rsidP="00523BBC">
            <w:pPr>
              <w:jc w:val="center"/>
              <w:rPr>
                <w:b/>
                <w:bCs/>
                <w:sz w:val="24"/>
                <w:szCs w:val="24"/>
              </w:rPr>
            </w:pPr>
            <w:r w:rsidRPr="00DE2EF2">
              <w:rPr>
                <w:b/>
                <w:bCs/>
                <w:sz w:val="24"/>
                <w:szCs w:val="24"/>
              </w:rPr>
              <w:t>Date of session</w:t>
            </w:r>
          </w:p>
        </w:tc>
        <w:tc>
          <w:tcPr>
            <w:tcW w:w="3969" w:type="dxa"/>
            <w:shd w:val="clear" w:color="auto" w:fill="FFC000"/>
          </w:tcPr>
          <w:p w14:paraId="141615C1" w14:textId="49C07F07" w:rsidR="00523BBC" w:rsidRPr="00DE2EF2" w:rsidRDefault="00523BBC" w:rsidP="00751F8B">
            <w:pPr>
              <w:rPr>
                <w:b/>
                <w:bCs/>
                <w:sz w:val="24"/>
                <w:szCs w:val="24"/>
              </w:rPr>
            </w:pPr>
            <w:r w:rsidRPr="00DE2EF2">
              <w:rPr>
                <w:b/>
                <w:bCs/>
                <w:sz w:val="24"/>
                <w:szCs w:val="24"/>
              </w:rPr>
              <w:t>Subject delivered during session</w:t>
            </w:r>
          </w:p>
        </w:tc>
        <w:tc>
          <w:tcPr>
            <w:tcW w:w="2500" w:type="dxa"/>
            <w:shd w:val="clear" w:color="auto" w:fill="FFC000"/>
          </w:tcPr>
          <w:p w14:paraId="2E4D51AD" w14:textId="3AF58DAB" w:rsidR="009821D9" w:rsidRPr="00DE2EF2" w:rsidRDefault="00523BBC" w:rsidP="00751F8B">
            <w:pPr>
              <w:rPr>
                <w:b/>
                <w:bCs/>
                <w:sz w:val="24"/>
                <w:szCs w:val="24"/>
              </w:rPr>
            </w:pPr>
            <w:r w:rsidRPr="00DE2EF2">
              <w:rPr>
                <w:b/>
                <w:bCs/>
                <w:sz w:val="24"/>
                <w:szCs w:val="24"/>
              </w:rPr>
              <w:t>Number of attendees</w:t>
            </w:r>
          </w:p>
        </w:tc>
      </w:tr>
      <w:tr w:rsidR="00523BBC" w14:paraId="2F053B78" w14:textId="77777777" w:rsidTr="00CD7D17">
        <w:tc>
          <w:tcPr>
            <w:tcW w:w="2547" w:type="dxa"/>
            <w:shd w:val="clear" w:color="auto" w:fill="F2F2F2" w:themeFill="background1" w:themeFillShade="F2"/>
          </w:tcPr>
          <w:p w14:paraId="138B0D82" w14:textId="47D7FA70" w:rsidR="00523BBC" w:rsidRDefault="00523BBC" w:rsidP="00523BBC">
            <w:pPr>
              <w:rPr>
                <w:sz w:val="24"/>
                <w:szCs w:val="24"/>
              </w:rPr>
            </w:pPr>
            <w:r>
              <w:rPr>
                <w:sz w:val="24"/>
                <w:szCs w:val="24"/>
              </w:rPr>
              <w:t>March 11</w:t>
            </w:r>
            <w:r w:rsidRPr="00523BBC">
              <w:rPr>
                <w:sz w:val="24"/>
                <w:szCs w:val="24"/>
                <w:vertAlign w:val="superscript"/>
              </w:rPr>
              <w:t>th</w:t>
            </w:r>
            <w:r>
              <w:rPr>
                <w:sz w:val="24"/>
                <w:szCs w:val="24"/>
              </w:rPr>
              <w:t xml:space="preserve"> 2020</w:t>
            </w:r>
          </w:p>
        </w:tc>
        <w:tc>
          <w:tcPr>
            <w:tcW w:w="3969" w:type="dxa"/>
            <w:shd w:val="clear" w:color="auto" w:fill="F2F2F2" w:themeFill="background1" w:themeFillShade="F2"/>
          </w:tcPr>
          <w:p w14:paraId="5891E4C7" w14:textId="355C7DE8" w:rsidR="00523BBC" w:rsidRDefault="00523BBC" w:rsidP="00CD7D17">
            <w:pPr>
              <w:jc w:val="center"/>
              <w:rPr>
                <w:sz w:val="24"/>
                <w:szCs w:val="24"/>
              </w:rPr>
            </w:pPr>
            <w:r>
              <w:rPr>
                <w:sz w:val="24"/>
                <w:szCs w:val="24"/>
              </w:rPr>
              <w:t>Box of Broadcasts</w:t>
            </w:r>
          </w:p>
        </w:tc>
        <w:tc>
          <w:tcPr>
            <w:tcW w:w="2500" w:type="dxa"/>
            <w:shd w:val="clear" w:color="auto" w:fill="F2F2F2" w:themeFill="background1" w:themeFillShade="F2"/>
          </w:tcPr>
          <w:p w14:paraId="70029B1B" w14:textId="5F962223" w:rsidR="00523BBC" w:rsidRDefault="00523BBC" w:rsidP="00523BBC">
            <w:pPr>
              <w:jc w:val="center"/>
              <w:rPr>
                <w:sz w:val="24"/>
                <w:szCs w:val="24"/>
              </w:rPr>
            </w:pPr>
            <w:r>
              <w:rPr>
                <w:sz w:val="24"/>
                <w:szCs w:val="24"/>
              </w:rPr>
              <w:t>15</w:t>
            </w:r>
          </w:p>
        </w:tc>
      </w:tr>
      <w:tr w:rsidR="00523BBC" w14:paraId="754E02F2" w14:textId="77777777" w:rsidTr="00CD7D17">
        <w:tc>
          <w:tcPr>
            <w:tcW w:w="2547" w:type="dxa"/>
            <w:shd w:val="clear" w:color="auto" w:fill="D9D9D9" w:themeFill="background1" w:themeFillShade="D9"/>
          </w:tcPr>
          <w:p w14:paraId="76C72A5B" w14:textId="43AF7E0B" w:rsidR="00523BBC" w:rsidRDefault="00523BBC" w:rsidP="00523BBC">
            <w:pPr>
              <w:rPr>
                <w:sz w:val="24"/>
                <w:szCs w:val="24"/>
              </w:rPr>
            </w:pPr>
            <w:r>
              <w:rPr>
                <w:sz w:val="24"/>
                <w:szCs w:val="24"/>
              </w:rPr>
              <w:t>June 11</w:t>
            </w:r>
            <w:r w:rsidRPr="00523BBC">
              <w:rPr>
                <w:sz w:val="24"/>
                <w:szCs w:val="24"/>
                <w:vertAlign w:val="superscript"/>
              </w:rPr>
              <w:t>th</w:t>
            </w:r>
            <w:r>
              <w:rPr>
                <w:sz w:val="24"/>
                <w:szCs w:val="24"/>
              </w:rPr>
              <w:t xml:space="preserve"> 2020</w:t>
            </w:r>
          </w:p>
        </w:tc>
        <w:tc>
          <w:tcPr>
            <w:tcW w:w="3969" w:type="dxa"/>
            <w:shd w:val="clear" w:color="auto" w:fill="D9D9D9" w:themeFill="background1" w:themeFillShade="D9"/>
          </w:tcPr>
          <w:p w14:paraId="51B0D500" w14:textId="779A0644" w:rsidR="00523BBC" w:rsidRDefault="00523BBC" w:rsidP="00CD7D17">
            <w:pPr>
              <w:jc w:val="center"/>
              <w:rPr>
                <w:sz w:val="24"/>
                <w:szCs w:val="24"/>
              </w:rPr>
            </w:pPr>
            <w:r>
              <w:rPr>
                <w:sz w:val="24"/>
                <w:szCs w:val="24"/>
              </w:rPr>
              <w:t>Copyright basics for Staff</w:t>
            </w:r>
          </w:p>
        </w:tc>
        <w:tc>
          <w:tcPr>
            <w:tcW w:w="2500" w:type="dxa"/>
            <w:shd w:val="clear" w:color="auto" w:fill="D9D9D9" w:themeFill="background1" w:themeFillShade="D9"/>
          </w:tcPr>
          <w:p w14:paraId="07E8493B" w14:textId="6583FD9F" w:rsidR="00523BBC" w:rsidRDefault="00523BBC" w:rsidP="00523BBC">
            <w:pPr>
              <w:jc w:val="center"/>
              <w:rPr>
                <w:sz w:val="24"/>
                <w:szCs w:val="24"/>
              </w:rPr>
            </w:pPr>
            <w:r>
              <w:rPr>
                <w:sz w:val="24"/>
                <w:szCs w:val="24"/>
              </w:rPr>
              <w:t>33</w:t>
            </w:r>
          </w:p>
        </w:tc>
      </w:tr>
      <w:tr w:rsidR="00523BBC" w14:paraId="0AAAE9FA" w14:textId="77777777" w:rsidTr="00CD7D17">
        <w:tc>
          <w:tcPr>
            <w:tcW w:w="2547" w:type="dxa"/>
            <w:shd w:val="clear" w:color="auto" w:fill="F2F2F2" w:themeFill="background1" w:themeFillShade="F2"/>
          </w:tcPr>
          <w:p w14:paraId="4CD3E5B0" w14:textId="3E83404A" w:rsidR="00523BBC" w:rsidRDefault="00523BBC" w:rsidP="00523BBC">
            <w:pPr>
              <w:rPr>
                <w:sz w:val="24"/>
                <w:szCs w:val="24"/>
              </w:rPr>
            </w:pPr>
            <w:r>
              <w:rPr>
                <w:sz w:val="24"/>
                <w:szCs w:val="24"/>
              </w:rPr>
              <w:t>June 19</w:t>
            </w:r>
            <w:r w:rsidRPr="00523BBC">
              <w:rPr>
                <w:sz w:val="24"/>
                <w:szCs w:val="24"/>
                <w:vertAlign w:val="superscript"/>
              </w:rPr>
              <w:t>th</w:t>
            </w:r>
            <w:r>
              <w:rPr>
                <w:sz w:val="24"/>
                <w:szCs w:val="24"/>
              </w:rPr>
              <w:t xml:space="preserve"> 2020</w:t>
            </w:r>
          </w:p>
        </w:tc>
        <w:tc>
          <w:tcPr>
            <w:tcW w:w="3969" w:type="dxa"/>
            <w:shd w:val="clear" w:color="auto" w:fill="F2F2F2" w:themeFill="background1" w:themeFillShade="F2"/>
          </w:tcPr>
          <w:p w14:paraId="781F80CD" w14:textId="778B9AB9" w:rsidR="00523BBC" w:rsidRDefault="00523BBC" w:rsidP="00CD7D17">
            <w:pPr>
              <w:jc w:val="center"/>
              <w:rPr>
                <w:sz w:val="24"/>
                <w:szCs w:val="24"/>
              </w:rPr>
            </w:pPr>
            <w:r>
              <w:rPr>
                <w:sz w:val="24"/>
                <w:szCs w:val="24"/>
              </w:rPr>
              <w:t>Copyright basics for Staff</w:t>
            </w:r>
          </w:p>
        </w:tc>
        <w:tc>
          <w:tcPr>
            <w:tcW w:w="2500" w:type="dxa"/>
            <w:shd w:val="clear" w:color="auto" w:fill="F2F2F2" w:themeFill="background1" w:themeFillShade="F2"/>
          </w:tcPr>
          <w:p w14:paraId="6B9D3FF1" w14:textId="56BF9361" w:rsidR="00523BBC" w:rsidRDefault="00523BBC" w:rsidP="00523BBC">
            <w:pPr>
              <w:jc w:val="center"/>
              <w:rPr>
                <w:sz w:val="24"/>
                <w:szCs w:val="24"/>
              </w:rPr>
            </w:pPr>
            <w:r>
              <w:rPr>
                <w:sz w:val="24"/>
                <w:szCs w:val="24"/>
              </w:rPr>
              <w:t>26</w:t>
            </w:r>
          </w:p>
        </w:tc>
      </w:tr>
      <w:tr w:rsidR="00523BBC" w14:paraId="582A234B" w14:textId="77777777" w:rsidTr="00CD7D17">
        <w:tc>
          <w:tcPr>
            <w:tcW w:w="2547" w:type="dxa"/>
            <w:shd w:val="clear" w:color="auto" w:fill="D9D9D9" w:themeFill="background1" w:themeFillShade="D9"/>
          </w:tcPr>
          <w:p w14:paraId="59DEE52D" w14:textId="69B4612E" w:rsidR="00523BBC" w:rsidRDefault="00523BBC" w:rsidP="00523BBC">
            <w:pPr>
              <w:rPr>
                <w:sz w:val="24"/>
                <w:szCs w:val="24"/>
              </w:rPr>
            </w:pPr>
            <w:r>
              <w:rPr>
                <w:sz w:val="24"/>
                <w:szCs w:val="24"/>
              </w:rPr>
              <w:t>Sept 16</w:t>
            </w:r>
            <w:r w:rsidRPr="00523BBC">
              <w:rPr>
                <w:sz w:val="24"/>
                <w:szCs w:val="24"/>
                <w:vertAlign w:val="superscript"/>
              </w:rPr>
              <w:t>th</w:t>
            </w:r>
            <w:r>
              <w:rPr>
                <w:sz w:val="24"/>
                <w:szCs w:val="24"/>
              </w:rPr>
              <w:t xml:space="preserve"> 2020</w:t>
            </w:r>
          </w:p>
        </w:tc>
        <w:tc>
          <w:tcPr>
            <w:tcW w:w="3969" w:type="dxa"/>
            <w:shd w:val="clear" w:color="auto" w:fill="D9D9D9" w:themeFill="background1" w:themeFillShade="D9"/>
          </w:tcPr>
          <w:p w14:paraId="570AC284" w14:textId="4D57C4A8" w:rsidR="00523BBC" w:rsidRDefault="00523BBC" w:rsidP="00CD7D17">
            <w:pPr>
              <w:jc w:val="center"/>
              <w:rPr>
                <w:sz w:val="24"/>
                <w:szCs w:val="24"/>
              </w:rPr>
            </w:pPr>
            <w:r>
              <w:rPr>
                <w:sz w:val="24"/>
                <w:szCs w:val="24"/>
              </w:rPr>
              <w:t>Copyright basics for Students</w:t>
            </w:r>
          </w:p>
        </w:tc>
        <w:tc>
          <w:tcPr>
            <w:tcW w:w="2500" w:type="dxa"/>
            <w:shd w:val="clear" w:color="auto" w:fill="D9D9D9" w:themeFill="background1" w:themeFillShade="D9"/>
          </w:tcPr>
          <w:p w14:paraId="52D5339E" w14:textId="3D30583E" w:rsidR="00523BBC" w:rsidRDefault="00523BBC" w:rsidP="00523BBC">
            <w:pPr>
              <w:jc w:val="center"/>
              <w:rPr>
                <w:sz w:val="24"/>
                <w:szCs w:val="24"/>
              </w:rPr>
            </w:pPr>
            <w:r>
              <w:rPr>
                <w:sz w:val="24"/>
                <w:szCs w:val="24"/>
              </w:rPr>
              <w:t>38</w:t>
            </w:r>
          </w:p>
        </w:tc>
      </w:tr>
      <w:tr w:rsidR="00523BBC" w14:paraId="6B10E042" w14:textId="77777777" w:rsidTr="00CD7D17">
        <w:tc>
          <w:tcPr>
            <w:tcW w:w="2547" w:type="dxa"/>
            <w:shd w:val="clear" w:color="auto" w:fill="F2F2F2" w:themeFill="background1" w:themeFillShade="F2"/>
          </w:tcPr>
          <w:p w14:paraId="6398C77D" w14:textId="7B98314D" w:rsidR="00523BBC" w:rsidRDefault="00523BBC" w:rsidP="00523BBC">
            <w:pPr>
              <w:rPr>
                <w:sz w:val="24"/>
                <w:szCs w:val="24"/>
              </w:rPr>
            </w:pPr>
            <w:r>
              <w:rPr>
                <w:sz w:val="24"/>
                <w:szCs w:val="24"/>
              </w:rPr>
              <w:t>Sept 18</w:t>
            </w:r>
            <w:r w:rsidRPr="00523BBC">
              <w:rPr>
                <w:sz w:val="24"/>
                <w:szCs w:val="24"/>
                <w:vertAlign w:val="superscript"/>
              </w:rPr>
              <w:t>th</w:t>
            </w:r>
            <w:r>
              <w:rPr>
                <w:sz w:val="24"/>
                <w:szCs w:val="24"/>
              </w:rPr>
              <w:t xml:space="preserve"> 2020</w:t>
            </w:r>
          </w:p>
        </w:tc>
        <w:tc>
          <w:tcPr>
            <w:tcW w:w="3969" w:type="dxa"/>
            <w:shd w:val="clear" w:color="auto" w:fill="F2F2F2" w:themeFill="background1" w:themeFillShade="F2"/>
          </w:tcPr>
          <w:p w14:paraId="7729FF0B" w14:textId="7E53E559" w:rsidR="00523BBC" w:rsidRDefault="00CD7D17" w:rsidP="00523BBC">
            <w:pPr>
              <w:rPr>
                <w:sz w:val="24"/>
                <w:szCs w:val="24"/>
              </w:rPr>
            </w:pPr>
            <w:r>
              <w:rPr>
                <w:sz w:val="24"/>
                <w:szCs w:val="24"/>
              </w:rPr>
              <w:t>Use of Video (</w:t>
            </w:r>
            <w:proofErr w:type="spellStart"/>
            <w:r>
              <w:rPr>
                <w:sz w:val="24"/>
                <w:szCs w:val="24"/>
              </w:rPr>
              <w:t>BoB</w:t>
            </w:r>
            <w:proofErr w:type="spellEnd"/>
            <w:r>
              <w:rPr>
                <w:sz w:val="24"/>
                <w:szCs w:val="24"/>
              </w:rPr>
              <w:t>) in online teaching</w:t>
            </w:r>
          </w:p>
        </w:tc>
        <w:tc>
          <w:tcPr>
            <w:tcW w:w="2500" w:type="dxa"/>
            <w:shd w:val="clear" w:color="auto" w:fill="F2F2F2" w:themeFill="background1" w:themeFillShade="F2"/>
          </w:tcPr>
          <w:p w14:paraId="212A33C5" w14:textId="1BECF5AE" w:rsidR="00523BBC" w:rsidRDefault="00523BBC" w:rsidP="00523BBC">
            <w:pPr>
              <w:jc w:val="center"/>
              <w:rPr>
                <w:sz w:val="24"/>
                <w:szCs w:val="24"/>
              </w:rPr>
            </w:pPr>
            <w:r>
              <w:rPr>
                <w:sz w:val="24"/>
                <w:szCs w:val="24"/>
              </w:rPr>
              <w:t>10</w:t>
            </w:r>
          </w:p>
        </w:tc>
      </w:tr>
      <w:tr w:rsidR="00523BBC" w14:paraId="774F50E2" w14:textId="77777777" w:rsidTr="00CD7D17">
        <w:tc>
          <w:tcPr>
            <w:tcW w:w="2547" w:type="dxa"/>
            <w:shd w:val="clear" w:color="auto" w:fill="D9D9D9" w:themeFill="background1" w:themeFillShade="D9"/>
          </w:tcPr>
          <w:p w14:paraId="01784010" w14:textId="77ABDD7C" w:rsidR="00523BBC" w:rsidRDefault="00523BBC" w:rsidP="00523BBC">
            <w:pPr>
              <w:rPr>
                <w:sz w:val="24"/>
                <w:szCs w:val="24"/>
              </w:rPr>
            </w:pPr>
            <w:r>
              <w:rPr>
                <w:sz w:val="24"/>
                <w:szCs w:val="24"/>
              </w:rPr>
              <w:t>Sept 21</w:t>
            </w:r>
            <w:r w:rsidRPr="00523BBC">
              <w:rPr>
                <w:sz w:val="24"/>
                <w:szCs w:val="24"/>
                <w:vertAlign w:val="superscript"/>
              </w:rPr>
              <w:t>st</w:t>
            </w:r>
            <w:r>
              <w:rPr>
                <w:sz w:val="24"/>
                <w:szCs w:val="24"/>
              </w:rPr>
              <w:t xml:space="preserve"> 2020</w:t>
            </w:r>
          </w:p>
        </w:tc>
        <w:tc>
          <w:tcPr>
            <w:tcW w:w="3969" w:type="dxa"/>
            <w:shd w:val="clear" w:color="auto" w:fill="D9D9D9" w:themeFill="background1" w:themeFillShade="D9"/>
          </w:tcPr>
          <w:p w14:paraId="7D3E517E" w14:textId="43E853A6" w:rsidR="00523BBC" w:rsidRDefault="00025803" w:rsidP="00523BBC">
            <w:pPr>
              <w:rPr>
                <w:sz w:val="24"/>
                <w:szCs w:val="24"/>
              </w:rPr>
            </w:pPr>
            <w:r>
              <w:rPr>
                <w:sz w:val="24"/>
                <w:szCs w:val="24"/>
              </w:rPr>
              <w:t>Copyright basics for Students (2</w:t>
            </w:r>
            <w:r w:rsidRPr="00025803">
              <w:rPr>
                <w:sz w:val="24"/>
                <w:szCs w:val="24"/>
                <w:vertAlign w:val="superscript"/>
              </w:rPr>
              <w:t>nd</w:t>
            </w:r>
            <w:r>
              <w:rPr>
                <w:sz w:val="24"/>
                <w:szCs w:val="24"/>
              </w:rPr>
              <w:t xml:space="preserve"> run)</w:t>
            </w:r>
          </w:p>
        </w:tc>
        <w:tc>
          <w:tcPr>
            <w:tcW w:w="2500" w:type="dxa"/>
            <w:shd w:val="clear" w:color="auto" w:fill="D9D9D9" w:themeFill="background1" w:themeFillShade="D9"/>
          </w:tcPr>
          <w:p w14:paraId="5AC94B01" w14:textId="64D6195B" w:rsidR="00523BBC" w:rsidRDefault="00523BBC" w:rsidP="00523BBC">
            <w:pPr>
              <w:jc w:val="center"/>
              <w:rPr>
                <w:sz w:val="24"/>
                <w:szCs w:val="24"/>
              </w:rPr>
            </w:pPr>
            <w:r>
              <w:rPr>
                <w:sz w:val="24"/>
                <w:szCs w:val="24"/>
              </w:rPr>
              <w:t>15</w:t>
            </w:r>
          </w:p>
        </w:tc>
      </w:tr>
      <w:tr w:rsidR="00C76D5D" w14:paraId="51664E05" w14:textId="77777777" w:rsidTr="00CD7D17">
        <w:tc>
          <w:tcPr>
            <w:tcW w:w="2547" w:type="dxa"/>
            <w:shd w:val="clear" w:color="auto" w:fill="F2F2F2" w:themeFill="background1" w:themeFillShade="F2"/>
          </w:tcPr>
          <w:p w14:paraId="45B03B47" w14:textId="40831536" w:rsidR="00C76D5D" w:rsidRDefault="00C76D5D" w:rsidP="00523BBC">
            <w:pPr>
              <w:rPr>
                <w:sz w:val="24"/>
                <w:szCs w:val="24"/>
              </w:rPr>
            </w:pPr>
            <w:r>
              <w:rPr>
                <w:sz w:val="24"/>
                <w:szCs w:val="24"/>
              </w:rPr>
              <w:t>Sept 23</w:t>
            </w:r>
            <w:r w:rsidRPr="00C76D5D">
              <w:rPr>
                <w:sz w:val="24"/>
                <w:szCs w:val="24"/>
                <w:vertAlign w:val="superscript"/>
              </w:rPr>
              <w:t>rd</w:t>
            </w:r>
            <w:r>
              <w:rPr>
                <w:sz w:val="24"/>
                <w:szCs w:val="24"/>
              </w:rPr>
              <w:t xml:space="preserve"> 2020</w:t>
            </w:r>
          </w:p>
        </w:tc>
        <w:tc>
          <w:tcPr>
            <w:tcW w:w="3969" w:type="dxa"/>
            <w:shd w:val="clear" w:color="auto" w:fill="F2F2F2" w:themeFill="background1" w:themeFillShade="F2"/>
          </w:tcPr>
          <w:p w14:paraId="14DEE5D1" w14:textId="1CD7C14F" w:rsidR="00C76D5D" w:rsidRDefault="00025803" w:rsidP="00523BBC">
            <w:pPr>
              <w:rPr>
                <w:sz w:val="24"/>
                <w:szCs w:val="24"/>
              </w:rPr>
            </w:pPr>
            <w:r>
              <w:rPr>
                <w:sz w:val="24"/>
                <w:szCs w:val="24"/>
              </w:rPr>
              <w:t>Creative Commons (both audiences)</w:t>
            </w:r>
          </w:p>
        </w:tc>
        <w:tc>
          <w:tcPr>
            <w:tcW w:w="2500" w:type="dxa"/>
            <w:shd w:val="clear" w:color="auto" w:fill="F2F2F2" w:themeFill="background1" w:themeFillShade="F2"/>
          </w:tcPr>
          <w:p w14:paraId="4623404B" w14:textId="119DC14A" w:rsidR="00C76D5D" w:rsidRDefault="00C76D5D" w:rsidP="00523BBC">
            <w:pPr>
              <w:jc w:val="center"/>
              <w:rPr>
                <w:sz w:val="24"/>
                <w:szCs w:val="24"/>
              </w:rPr>
            </w:pPr>
            <w:r>
              <w:rPr>
                <w:sz w:val="24"/>
                <w:szCs w:val="24"/>
              </w:rPr>
              <w:t>6</w:t>
            </w:r>
          </w:p>
        </w:tc>
      </w:tr>
      <w:tr w:rsidR="00025803" w14:paraId="1EA03055" w14:textId="77777777" w:rsidTr="00CD7D17">
        <w:tc>
          <w:tcPr>
            <w:tcW w:w="2547" w:type="dxa"/>
            <w:shd w:val="clear" w:color="auto" w:fill="D9D9D9" w:themeFill="background1" w:themeFillShade="D9"/>
          </w:tcPr>
          <w:p w14:paraId="506B0BEF" w14:textId="40DAE7E6" w:rsidR="00025803" w:rsidRDefault="00025803" w:rsidP="00025803">
            <w:pPr>
              <w:rPr>
                <w:sz w:val="24"/>
                <w:szCs w:val="24"/>
              </w:rPr>
            </w:pPr>
            <w:r>
              <w:rPr>
                <w:sz w:val="24"/>
                <w:szCs w:val="24"/>
              </w:rPr>
              <w:t>Sept 25</w:t>
            </w:r>
            <w:r w:rsidRPr="00C76D5D">
              <w:rPr>
                <w:sz w:val="24"/>
                <w:szCs w:val="24"/>
                <w:vertAlign w:val="superscript"/>
              </w:rPr>
              <w:t>th</w:t>
            </w:r>
            <w:r>
              <w:rPr>
                <w:sz w:val="24"/>
                <w:szCs w:val="24"/>
              </w:rPr>
              <w:t xml:space="preserve"> 2020</w:t>
            </w:r>
          </w:p>
        </w:tc>
        <w:tc>
          <w:tcPr>
            <w:tcW w:w="3969" w:type="dxa"/>
            <w:shd w:val="clear" w:color="auto" w:fill="D9D9D9" w:themeFill="background1" w:themeFillShade="D9"/>
          </w:tcPr>
          <w:p w14:paraId="35B5C04B" w14:textId="5E3255A0" w:rsidR="00025803" w:rsidRDefault="00025803" w:rsidP="00025803">
            <w:pPr>
              <w:jc w:val="center"/>
              <w:rPr>
                <w:sz w:val="24"/>
                <w:szCs w:val="24"/>
              </w:rPr>
            </w:pPr>
            <w:r>
              <w:rPr>
                <w:sz w:val="24"/>
                <w:szCs w:val="24"/>
              </w:rPr>
              <w:t>Copyright basics for Staff</w:t>
            </w:r>
          </w:p>
        </w:tc>
        <w:tc>
          <w:tcPr>
            <w:tcW w:w="2500" w:type="dxa"/>
            <w:shd w:val="clear" w:color="auto" w:fill="D9D9D9" w:themeFill="background1" w:themeFillShade="D9"/>
          </w:tcPr>
          <w:p w14:paraId="189EC960" w14:textId="43A82596" w:rsidR="00025803" w:rsidRDefault="00025803" w:rsidP="00025803">
            <w:pPr>
              <w:jc w:val="center"/>
              <w:rPr>
                <w:sz w:val="24"/>
                <w:szCs w:val="24"/>
              </w:rPr>
            </w:pPr>
            <w:r>
              <w:rPr>
                <w:sz w:val="24"/>
                <w:szCs w:val="24"/>
              </w:rPr>
              <w:t>10</w:t>
            </w:r>
          </w:p>
        </w:tc>
      </w:tr>
      <w:tr w:rsidR="00025803" w14:paraId="6FB46631" w14:textId="77777777" w:rsidTr="00CD7D17">
        <w:tc>
          <w:tcPr>
            <w:tcW w:w="2547" w:type="dxa"/>
            <w:shd w:val="clear" w:color="auto" w:fill="F2F2F2" w:themeFill="background1" w:themeFillShade="F2"/>
          </w:tcPr>
          <w:p w14:paraId="31AA099E" w14:textId="4E2A8931" w:rsidR="00025803" w:rsidRDefault="00025803" w:rsidP="00025803">
            <w:pPr>
              <w:rPr>
                <w:sz w:val="24"/>
                <w:szCs w:val="24"/>
              </w:rPr>
            </w:pPr>
            <w:r>
              <w:rPr>
                <w:sz w:val="24"/>
                <w:szCs w:val="24"/>
              </w:rPr>
              <w:t>Sept 28</w:t>
            </w:r>
            <w:r w:rsidRPr="00C76D5D">
              <w:rPr>
                <w:sz w:val="24"/>
                <w:szCs w:val="24"/>
                <w:vertAlign w:val="superscript"/>
              </w:rPr>
              <w:t>th</w:t>
            </w:r>
            <w:r>
              <w:rPr>
                <w:sz w:val="24"/>
                <w:szCs w:val="24"/>
              </w:rPr>
              <w:t xml:space="preserve"> 2020</w:t>
            </w:r>
          </w:p>
        </w:tc>
        <w:tc>
          <w:tcPr>
            <w:tcW w:w="3969" w:type="dxa"/>
            <w:shd w:val="clear" w:color="auto" w:fill="F2F2F2" w:themeFill="background1" w:themeFillShade="F2"/>
          </w:tcPr>
          <w:p w14:paraId="633FB8C1" w14:textId="3A26EDA0" w:rsidR="00025803" w:rsidRDefault="00025803" w:rsidP="00025803">
            <w:pPr>
              <w:jc w:val="center"/>
              <w:rPr>
                <w:sz w:val="24"/>
                <w:szCs w:val="24"/>
              </w:rPr>
            </w:pPr>
            <w:r>
              <w:rPr>
                <w:sz w:val="24"/>
                <w:szCs w:val="24"/>
              </w:rPr>
              <w:t>Creative Commons (2</w:t>
            </w:r>
            <w:r w:rsidRPr="00025803">
              <w:rPr>
                <w:sz w:val="24"/>
                <w:szCs w:val="24"/>
                <w:vertAlign w:val="superscript"/>
              </w:rPr>
              <w:t>nd</w:t>
            </w:r>
            <w:r>
              <w:rPr>
                <w:sz w:val="24"/>
                <w:szCs w:val="24"/>
              </w:rPr>
              <w:t xml:space="preserve"> run)</w:t>
            </w:r>
          </w:p>
        </w:tc>
        <w:tc>
          <w:tcPr>
            <w:tcW w:w="2500" w:type="dxa"/>
            <w:shd w:val="clear" w:color="auto" w:fill="F2F2F2" w:themeFill="background1" w:themeFillShade="F2"/>
          </w:tcPr>
          <w:p w14:paraId="1E9FB376" w14:textId="0F3F7B7D" w:rsidR="00025803" w:rsidRDefault="00025803" w:rsidP="00025803">
            <w:pPr>
              <w:jc w:val="center"/>
              <w:rPr>
                <w:sz w:val="24"/>
                <w:szCs w:val="24"/>
              </w:rPr>
            </w:pPr>
            <w:r>
              <w:rPr>
                <w:sz w:val="24"/>
                <w:szCs w:val="24"/>
              </w:rPr>
              <w:t>10</w:t>
            </w:r>
          </w:p>
        </w:tc>
      </w:tr>
      <w:tr w:rsidR="00025803" w14:paraId="418596E7" w14:textId="77777777" w:rsidTr="00CD7D17">
        <w:tc>
          <w:tcPr>
            <w:tcW w:w="2547" w:type="dxa"/>
            <w:shd w:val="clear" w:color="auto" w:fill="D9D9D9" w:themeFill="background1" w:themeFillShade="D9"/>
          </w:tcPr>
          <w:p w14:paraId="47AFC89C" w14:textId="5786191A" w:rsidR="00025803" w:rsidRDefault="00025803" w:rsidP="00025803">
            <w:pPr>
              <w:rPr>
                <w:sz w:val="24"/>
                <w:szCs w:val="24"/>
              </w:rPr>
            </w:pPr>
            <w:r>
              <w:rPr>
                <w:sz w:val="24"/>
                <w:szCs w:val="24"/>
              </w:rPr>
              <w:t>Sept 29</w:t>
            </w:r>
            <w:r w:rsidRPr="00C76D5D">
              <w:rPr>
                <w:sz w:val="24"/>
                <w:szCs w:val="24"/>
                <w:vertAlign w:val="superscript"/>
              </w:rPr>
              <w:t>th</w:t>
            </w:r>
            <w:r>
              <w:rPr>
                <w:sz w:val="24"/>
                <w:szCs w:val="24"/>
              </w:rPr>
              <w:t xml:space="preserve"> 2020</w:t>
            </w:r>
          </w:p>
        </w:tc>
        <w:tc>
          <w:tcPr>
            <w:tcW w:w="3969" w:type="dxa"/>
            <w:shd w:val="clear" w:color="auto" w:fill="D9D9D9" w:themeFill="background1" w:themeFillShade="D9"/>
          </w:tcPr>
          <w:p w14:paraId="3DAFE522" w14:textId="19B6DD41" w:rsidR="00025803" w:rsidRDefault="00025803" w:rsidP="00025803">
            <w:pPr>
              <w:jc w:val="center"/>
              <w:rPr>
                <w:sz w:val="24"/>
                <w:szCs w:val="24"/>
              </w:rPr>
            </w:pPr>
            <w:r>
              <w:rPr>
                <w:sz w:val="24"/>
                <w:szCs w:val="24"/>
              </w:rPr>
              <w:t>Copyright basics for Students (3</w:t>
            </w:r>
            <w:r w:rsidRPr="00025803">
              <w:rPr>
                <w:sz w:val="24"/>
                <w:szCs w:val="24"/>
                <w:vertAlign w:val="superscript"/>
              </w:rPr>
              <w:t>rd</w:t>
            </w:r>
            <w:r>
              <w:rPr>
                <w:sz w:val="24"/>
                <w:szCs w:val="24"/>
              </w:rPr>
              <w:t xml:space="preserve"> run)</w:t>
            </w:r>
          </w:p>
        </w:tc>
        <w:tc>
          <w:tcPr>
            <w:tcW w:w="2500" w:type="dxa"/>
            <w:shd w:val="clear" w:color="auto" w:fill="D9D9D9" w:themeFill="background1" w:themeFillShade="D9"/>
          </w:tcPr>
          <w:p w14:paraId="1FF628BD" w14:textId="7FEFDC71" w:rsidR="00025803" w:rsidRDefault="00025803" w:rsidP="00025803">
            <w:pPr>
              <w:jc w:val="center"/>
              <w:rPr>
                <w:sz w:val="24"/>
                <w:szCs w:val="24"/>
              </w:rPr>
            </w:pPr>
            <w:r>
              <w:rPr>
                <w:sz w:val="24"/>
                <w:szCs w:val="24"/>
              </w:rPr>
              <w:t>3</w:t>
            </w:r>
          </w:p>
        </w:tc>
      </w:tr>
      <w:tr w:rsidR="00025803" w14:paraId="6ABB26C2" w14:textId="77777777" w:rsidTr="00CD7D17">
        <w:tc>
          <w:tcPr>
            <w:tcW w:w="2547" w:type="dxa"/>
            <w:shd w:val="clear" w:color="auto" w:fill="F2F2F2" w:themeFill="background1" w:themeFillShade="F2"/>
          </w:tcPr>
          <w:p w14:paraId="6DA7B8CF" w14:textId="6649A80B" w:rsidR="00025803" w:rsidRDefault="00025803" w:rsidP="00025803">
            <w:pPr>
              <w:rPr>
                <w:sz w:val="24"/>
                <w:szCs w:val="24"/>
              </w:rPr>
            </w:pPr>
            <w:r>
              <w:rPr>
                <w:sz w:val="24"/>
                <w:szCs w:val="24"/>
              </w:rPr>
              <w:t>Sept 30</w:t>
            </w:r>
            <w:r w:rsidRPr="00C76D5D">
              <w:rPr>
                <w:sz w:val="24"/>
                <w:szCs w:val="24"/>
                <w:vertAlign w:val="superscript"/>
              </w:rPr>
              <w:t>th</w:t>
            </w:r>
            <w:r>
              <w:rPr>
                <w:sz w:val="24"/>
                <w:szCs w:val="24"/>
              </w:rPr>
              <w:t xml:space="preserve"> 2020</w:t>
            </w:r>
          </w:p>
        </w:tc>
        <w:tc>
          <w:tcPr>
            <w:tcW w:w="3969" w:type="dxa"/>
            <w:shd w:val="clear" w:color="auto" w:fill="F2F2F2" w:themeFill="background1" w:themeFillShade="F2"/>
          </w:tcPr>
          <w:p w14:paraId="5669DE13" w14:textId="7761B1E3" w:rsidR="00025803" w:rsidRDefault="00025803" w:rsidP="00025803">
            <w:pPr>
              <w:jc w:val="center"/>
              <w:rPr>
                <w:sz w:val="24"/>
                <w:szCs w:val="24"/>
              </w:rPr>
            </w:pPr>
            <w:r>
              <w:rPr>
                <w:sz w:val="24"/>
                <w:szCs w:val="24"/>
              </w:rPr>
              <w:t>Copyright basics for Staff (2</w:t>
            </w:r>
            <w:r w:rsidRPr="00025803">
              <w:rPr>
                <w:sz w:val="24"/>
                <w:szCs w:val="24"/>
                <w:vertAlign w:val="superscript"/>
              </w:rPr>
              <w:t>nd</w:t>
            </w:r>
            <w:r>
              <w:rPr>
                <w:sz w:val="24"/>
                <w:szCs w:val="24"/>
              </w:rPr>
              <w:t xml:space="preserve"> run)</w:t>
            </w:r>
          </w:p>
        </w:tc>
        <w:tc>
          <w:tcPr>
            <w:tcW w:w="2500" w:type="dxa"/>
            <w:shd w:val="clear" w:color="auto" w:fill="F2F2F2" w:themeFill="background1" w:themeFillShade="F2"/>
          </w:tcPr>
          <w:p w14:paraId="367968ED" w14:textId="6680FE61" w:rsidR="00025803" w:rsidRDefault="00025803" w:rsidP="00025803">
            <w:pPr>
              <w:jc w:val="center"/>
              <w:rPr>
                <w:sz w:val="24"/>
                <w:szCs w:val="24"/>
              </w:rPr>
            </w:pPr>
            <w:r>
              <w:rPr>
                <w:sz w:val="24"/>
                <w:szCs w:val="24"/>
              </w:rPr>
              <w:t>1</w:t>
            </w:r>
          </w:p>
        </w:tc>
      </w:tr>
      <w:tr w:rsidR="00025803" w14:paraId="28761FD7" w14:textId="77777777" w:rsidTr="00CD7D17">
        <w:tc>
          <w:tcPr>
            <w:tcW w:w="2547" w:type="dxa"/>
            <w:shd w:val="clear" w:color="auto" w:fill="FFC000"/>
          </w:tcPr>
          <w:p w14:paraId="607FDCCC" w14:textId="608918CE" w:rsidR="00025803" w:rsidRPr="00913CAD" w:rsidRDefault="00025803" w:rsidP="00025803">
            <w:pPr>
              <w:jc w:val="center"/>
              <w:rPr>
                <w:b/>
                <w:bCs/>
                <w:sz w:val="24"/>
                <w:szCs w:val="24"/>
              </w:rPr>
            </w:pPr>
            <w:r w:rsidRPr="00913CAD">
              <w:rPr>
                <w:b/>
                <w:bCs/>
                <w:sz w:val="24"/>
                <w:szCs w:val="24"/>
              </w:rPr>
              <w:t>Total</w:t>
            </w:r>
          </w:p>
        </w:tc>
        <w:tc>
          <w:tcPr>
            <w:tcW w:w="3969" w:type="dxa"/>
            <w:shd w:val="clear" w:color="auto" w:fill="FFC000"/>
          </w:tcPr>
          <w:p w14:paraId="244671E0" w14:textId="77777777" w:rsidR="00025803" w:rsidRDefault="00025803" w:rsidP="00025803">
            <w:pPr>
              <w:rPr>
                <w:sz w:val="24"/>
                <w:szCs w:val="24"/>
              </w:rPr>
            </w:pPr>
          </w:p>
        </w:tc>
        <w:tc>
          <w:tcPr>
            <w:tcW w:w="2500" w:type="dxa"/>
            <w:shd w:val="clear" w:color="auto" w:fill="FFC000"/>
          </w:tcPr>
          <w:p w14:paraId="3D8B6A34" w14:textId="6EF3A2D4" w:rsidR="00025803" w:rsidRPr="00913CAD" w:rsidRDefault="00025803" w:rsidP="00025803">
            <w:pPr>
              <w:jc w:val="center"/>
              <w:rPr>
                <w:b/>
                <w:bCs/>
                <w:sz w:val="24"/>
                <w:szCs w:val="24"/>
              </w:rPr>
            </w:pPr>
            <w:r w:rsidRPr="00913CAD">
              <w:rPr>
                <w:b/>
                <w:bCs/>
                <w:sz w:val="24"/>
                <w:szCs w:val="24"/>
              </w:rPr>
              <w:t>167</w:t>
            </w:r>
          </w:p>
        </w:tc>
      </w:tr>
    </w:tbl>
    <w:p w14:paraId="622AAE2A" w14:textId="77777777" w:rsidR="009821D9" w:rsidRDefault="009821D9" w:rsidP="00751F8B">
      <w:pPr>
        <w:rPr>
          <w:sz w:val="24"/>
          <w:szCs w:val="24"/>
        </w:rPr>
      </w:pPr>
    </w:p>
    <w:p w14:paraId="571D2498" w14:textId="77777777" w:rsidR="000D4E84" w:rsidRDefault="000D4E84" w:rsidP="00D55687">
      <w:pPr>
        <w:pStyle w:val="Heading2"/>
      </w:pPr>
    </w:p>
    <w:p w14:paraId="07D4612F" w14:textId="77777777" w:rsidR="000D4E84" w:rsidRDefault="000D4E84" w:rsidP="00D55687">
      <w:pPr>
        <w:pStyle w:val="Heading2"/>
      </w:pPr>
    </w:p>
    <w:p w14:paraId="5E40B481" w14:textId="77777777" w:rsidR="000D4E84" w:rsidRDefault="000D4E84">
      <w:pPr>
        <w:rPr>
          <w:rFonts w:asciiTheme="majorHAnsi" w:eastAsiaTheme="majorEastAsia" w:hAnsiTheme="majorHAnsi" w:cstheme="majorBidi"/>
          <w:color w:val="2F5496" w:themeColor="accent1" w:themeShade="BF"/>
          <w:sz w:val="28"/>
          <w:szCs w:val="26"/>
        </w:rPr>
      </w:pPr>
      <w:r>
        <w:br w:type="page"/>
      </w:r>
    </w:p>
    <w:p w14:paraId="5A88398B" w14:textId="18505E5C" w:rsidR="00BB449A" w:rsidRDefault="00BB449A" w:rsidP="00D55687">
      <w:pPr>
        <w:pStyle w:val="Heading2"/>
      </w:pPr>
      <w:bookmarkStart w:id="4" w:name="_Toc94272397"/>
      <w:r>
        <w:lastRenderedPageBreak/>
        <w:t xml:space="preserve">Copyright queries via email </w:t>
      </w:r>
      <w:r w:rsidR="00284227">
        <w:t>(2020)</w:t>
      </w:r>
      <w:bookmarkEnd w:id="4"/>
    </w:p>
    <w:p w14:paraId="5B149191" w14:textId="2AF4C40F" w:rsidR="007E54A7" w:rsidRDefault="00BB449A" w:rsidP="00BB449A">
      <w:pPr>
        <w:rPr>
          <w:sz w:val="24"/>
          <w:szCs w:val="24"/>
        </w:rPr>
      </w:pPr>
      <w:r w:rsidRPr="00BB449A">
        <w:rPr>
          <w:sz w:val="24"/>
          <w:szCs w:val="24"/>
        </w:rPr>
        <w:t>This year</w:t>
      </w:r>
      <w:r w:rsidR="00253E04">
        <w:rPr>
          <w:sz w:val="24"/>
          <w:szCs w:val="24"/>
        </w:rPr>
        <w:t xml:space="preserve"> (2020)</w:t>
      </w:r>
      <w:r w:rsidRPr="00BB449A">
        <w:rPr>
          <w:sz w:val="24"/>
          <w:szCs w:val="24"/>
        </w:rPr>
        <w:t xml:space="preserve"> has </w:t>
      </w:r>
      <w:r w:rsidR="00185B01">
        <w:rPr>
          <w:sz w:val="24"/>
          <w:szCs w:val="24"/>
        </w:rPr>
        <w:t>seen a</w:t>
      </w:r>
      <w:r w:rsidR="00FC5E3D">
        <w:rPr>
          <w:sz w:val="24"/>
          <w:szCs w:val="24"/>
        </w:rPr>
        <w:t xml:space="preserve"> </w:t>
      </w:r>
      <w:r w:rsidR="00185B01">
        <w:rPr>
          <w:sz w:val="24"/>
          <w:szCs w:val="24"/>
        </w:rPr>
        <w:t xml:space="preserve">substantial increase in the number of Copyright queries from </w:t>
      </w:r>
      <w:r w:rsidR="000B4317">
        <w:rPr>
          <w:sz w:val="24"/>
          <w:szCs w:val="24"/>
        </w:rPr>
        <w:t xml:space="preserve">academic and professional services staff. </w:t>
      </w:r>
      <w:r w:rsidR="00FC5E3D">
        <w:rPr>
          <w:sz w:val="24"/>
          <w:szCs w:val="24"/>
        </w:rPr>
        <w:t>A total</w:t>
      </w:r>
      <w:r w:rsidR="006D1417">
        <w:rPr>
          <w:sz w:val="24"/>
          <w:szCs w:val="24"/>
        </w:rPr>
        <w:t xml:space="preserve"> </w:t>
      </w:r>
      <w:r w:rsidR="00FC5E3D">
        <w:rPr>
          <w:sz w:val="24"/>
          <w:szCs w:val="24"/>
        </w:rPr>
        <w:t xml:space="preserve">of </w:t>
      </w:r>
      <w:r w:rsidR="008855F9" w:rsidRPr="008855F9">
        <w:rPr>
          <w:b/>
          <w:bCs/>
          <w:sz w:val="24"/>
          <w:szCs w:val="24"/>
        </w:rPr>
        <w:t>forty-</w:t>
      </w:r>
      <w:r w:rsidR="007777F0">
        <w:rPr>
          <w:b/>
          <w:bCs/>
          <w:sz w:val="24"/>
          <w:szCs w:val="24"/>
        </w:rPr>
        <w:t>eight</w:t>
      </w:r>
      <w:r w:rsidR="006D1417" w:rsidRPr="008855F9">
        <w:rPr>
          <w:b/>
          <w:bCs/>
          <w:sz w:val="24"/>
          <w:szCs w:val="24"/>
        </w:rPr>
        <w:t xml:space="preserve"> individual queries</w:t>
      </w:r>
      <w:r w:rsidR="006D1417">
        <w:rPr>
          <w:sz w:val="24"/>
          <w:szCs w:val="24"/>
        </w:rPr>
        <w:t xml:space="preserve"> were received between my personal email address and the Library Copyright inbox, between March – November 2020.</w:t>
      </w:r>
      <w:r w:rsidR="008855F9">
        <w:rPr>
          <w:sz w:val="24"/>
          <w:szCs w:val="24"/>
        </w:rPr>
        <w:t xml:space="preserve"> </w:t>
      </w:r>
      <w:r w:rsidR="008855F9" w:rsidRPr="008855F9">
        <w:rPr>
          <w:b/>
          <w:bCs/>
          <w:sz w:val="24"/>
          <w:szCs w:val="24"/>
        </w:rPr>
        <w:t>Seventeen</w:t>
      </w:r>
      <w:r w:rsidR="008855F9">
        <w:rPr>
          <w:sz w:val="24"/>
          <w:szCs w:val="24"/>
        </w:rPr>
        <w:t xml:space="preserve"> queries were received via the Library Copyright query inbox, whilst the remaining </w:t>
      </w:r>
      <w:r w:rsidR="008855F9" w:rsidRPr="008855F9">
        <w:rPr>
          <w:b/>
          <w:bCs/>
          <w:sz w:val="24"/>
          <w:szCs w:val="24"/>
        </w:rPr>
        <w:t>twenty-seven</w:t>
      </w:r>
      <w:r w:rsidR="008855F9">
        <w:rPr>
          <w:sz w:val="24"/>
          <w:szCs w:val="24"/>
        </w:rPr>
        <w:t xml:space="preserve"> were sent to my personal (Greg Walters), email address. </w:t>
      </w:r>
      <w:r w:rsidR="00CF775E">
        <w:rPr>
          <w:b/>
          <w:bCs/>
          <w:sz w:val="24"/>
          <w:szCs w:val="24"/>
        </w:rPr>
        <w:t>Nine</w:t>
      </w:r>
      <w:r w:rsidR="00B16214">
        <w:rPr>
          <w:sz w:val="24"/>
          <w:szCs w:val="24"/>
        </w:rPr>
        <w:t xml:space="preserve"> of the queries originated from Lecturers who are part of the College of Arts, whilst </w:t>
      </w:r>
      <w:r w:rsidR="00B16214">
        <w:rPr>
          <w:b/>
          <w:bCs/>
          <w:sz w:val="24"/>
          <w:szCs w:val="24"/>
        </w:rPr>
        <w:t>seventeen</w:t>
      </w:r>
      <w:r w:rsidR="00B16214">
        <w:rPr>
          <w:sz w:val="24"/>
          <w:szCs w:val="24"/>
        </w:rPr>
        <w:t xml:space="preserve"> were from the College of Medical, Veterinary and Life Sciences, the College of Social Sciences</w:t>
      </w:r>
      <w:r w:rsidR="007E54A7">
        <w:rPr>
          <w:sz w:val="24"/>
          <w:szCs w:val="24"/>
        </w:rPr>
        <w:t xml:space="preserve"> sent </w:t>
      </w:r>
      <w:r w:rsidR="007777F0">
        <w:rPr>
          <w:b/>
          <w:bCs/>
          <w:sz w:val="24"/>
          <w:szCs w:val="24"/>
        </w:rPr>
        <w:t>eleven</w:t>
      </w:r>
      <w:r w:rsidR="007E54A7">
        <w:rPr>
          <w:sz w:val="24"/>
          <w:szCs w:val="24"/>
        </w:rPr>
        <w:t xml:space="preserve"> queries, and the remaining</w:t>
      </w:r>
      <w:r w:rsidR="00652469">
        <w:rPr>
          <w:sz w:val="24"/>
          <w:szCs w:val="24"/>
        </w:rPr>
        <w:t xml:space="preserve"> </w:t>
      </w:r>
      <w:r w:rsidR="00652469" w:rsidRPr="00652469">
        <w:rPr>
          <w:b/>
          <w:bCs/>
          <w:sz w:val="24"/>
          <w:szCs w:val="24"/>
        </w:rPr>
        <w:t>eleven</w:t>
      </w:r>
      <w:r w:rsidR="00652469">
        <w:rPr>
          <w:sz w:val="24"/>
          <w:szCs w:val="24"/>
        </w:rPr>
        <w:t xml:space="preserve"> queries were from staff from various professional services</w:t>
      </w:r>
      <w:r w:rsidR="003A18F9">
        <w:rPr>
          <w:sz w:val="24"/>
          <w:szCs w:val="24"/>
        </w:rPr>
        <w:t>.</w:t>
      </w:r>
    </w:p>
    <w:p w14:paraId="72277EC6" w14:textId="77777777" w:rsidR="003A18F9" w:rsidRDefault="003A18F9" w:rsidP="00BB449A">
      <w:pPr>
        <w:rPr>
          <w:sz w:val="24"/>
          <w:szCs w:val="24"/>
        </w:rPr>
      </w:pPr>
    </w:p>
    <w:p w14:paraId="1356AB1D" w14:textId="5DDC9405" w:rsidR="00BB449A" w:rsidRDefault="007E54A7" w:rsidP="00BB449A">
      <w:pPr>
        <w:rPr>
          <w:sz w:val="24"/>
          <w:szCs w:val="24"/>
        </w:rPr>
      </w:pPr>
      <w:r>
        <w:rPr>
          <w:sz w:val="24"/>
          <w:szCs w:val="24"/>
        </w:rPr>
        <w:t>The above</w:t>
      </w:r>
      <w:r w:rsidR="00652469">
        <w:rPr>
          <w:sz w:val="24"/>
          <w:szCs w:val="24"/>
        </w:rPr>
        <w:t xml:space="preserve"> figures demonstrate th</w:t>
      </w:r>
      <w:r>
        <w:rPr>
          <w:sz w:val="24"/>
          <w:szCs w:val="24"/>
        </w:rPr>
        <w:t xml:space="preserve">at both academic and professional services staff are aware of and engaging with Copyright in relation to their work for the </w:t>
      </w:r>
      <w:proofErr w:type="spellStart"/>
      <w:r>
        <w:rPr>
          <w:sz w:val="24"/>
          <w:szCs w:val="24"/>
        </w:rPr>
        <w:t>UofG</w:t>
      </w:r>
      <w:proofErr w:type="spellEnd"/>
      <w:r>
        <w:rPr>
          <w:sz w:val="24"/>
          <w:szCs w:val="24"/>
        </w:rPr>
        <w:t xml:space="preserve">. </w:t>
      </w:r>
      <w:r w:rsidR="00A81B1A">
        <w:rPr>
          <w:sz w:val="24"/>
          <w:szCs w:val="24"/>
        </w:rPr>
        <w:t>The College of Science and Engineering (COSE)</w:t>
      </w:r>
      <w:r>
        <w:rPr>
          <w:sz w:val="24"/>
          <w:szCs w:val="24"/>
        </w:rPr>
        <w:t xml:space="preserve"> is the only subject area that did not send any </w:t>
      </w:r>
      <w:r w:rsidR="00A81B1A">
        <w:rPr>
          <w:sz w:val="24"/>
          <w:szCs w:val="24"/>
        </w:rPr>
        <w:t>copyright-based</w:t>
      </w:r>
      <w:r>
        <w:rPr>
          <w:sz w:val="24"/>
          <w:szCs w:val="24"/>
        </w:rPr>
        <w:t xml:space="preserve"> queries during 2020</w:t>
      </w:r>
      <w:r w:rsidR="00A81B1A">
        <w:rPr>
          <w:sz w:val="24"/>
          <w:szCs w:val="24"/>
        </w:rPr>
        <w:t>.</w:t>
      </w:r>
      <w:r>
        <w:rPr>
          <w:sz w:val="24"/>
          <w:szCs w:val="24"/>
        </w:rPr>
        <w:t xml:space="preserve"> </w:t>
      </w:r>
      <w:r w:rsidR="00A81B1A">
        <w:rPr>
          <w:sz w:val="24"/>
          <w:szCs w:val="24"/>
        </w:rPr>
        <w:t>This theme is reflected in previous years, where COSE did not send any copyright queries via email.</w:t>
      </w:r>
    </w:p>
    <w:p w14:paraId="003A7664" w14:textId="77777777" w:rsidR="003A18F9" w:rsidRDefault="003A18F9" w:rsidP="00BB449A">
      <w:pPr>
        <w:rPr>
          <w:sz w:val="24"/>
          <w:szCs w:val="24"/>
        </w:rPr>
      </w:pPr>
    </w:p>
    <w:p w14:paraId="776DBF1B" w14:textId="0F4C6139" w:rsidR="00A81B1A" w:rsidRDefault="00A81B1A" w:rsidP="00BB449A">
      <w:pPr>
        <w:rPr>
          <w:sz w:val="24"/>
          <w:szCs w:val="24"/>
        </w:rPr>
      </w:pPr>
      <w:r>
        <w:rPr>
          <w:sz w:val="24"/>
          <w:szCs w:val="24"/>
        </w:rPr>
        <w:t xml:space="preserve">The increase in query figures, are due to following factors (in my opinion), the increase in promotion and awareness raising of copyright via email and Social Media, along with this year’s shift to online and blended learning in response to the global pandemic. </w:t>
      </w:r>
    </w:p>
    <w:p w14:paraId="16F4D8A0" w14:textId="77777777" w:rsidR="003A18F9" w:rsidRDefault="003A18F9" w:rsidP="00BB449A">
      <w:pPr>
        <w:rPr>
          <w:sz w:val="24"/>
          <w:szCs w:val="24"/>
        </w:rPr>
      </w:pPr>
    </w:p>
    <w:p w14:paraId="6AE71FB3" w14:textId="3C9E48AC" w:rsidR="003A18F9" w:rsidRDefault="003A18F9" w:rsidP="00BB449A">
      <w:pPr>
        <w:rPr>
          <w:sz w:val="24"/>
          <w:szCs w:val="24"/>
        </w:rPr>
      </w:pPr>
      <w:r>
        <w:rPr>
          <w:sz w:val="24"/>
          <w:szCs w:val="24"/>
        </w:rPr>
        <w:t>The types of query received were generally focused on the use of media (3</w:t>
      </w:r>
      <w:r w:rsidRPr="003A18F9">
        <w:rPr>
          <w:sz w:val="24"/>
          <w:szCs w:val="24"/>
          <w:vertAlign w:val="superscript"/>
        </w:rPr>
        <w:t>rd</w:t>
      </w:r>
      <w:r>
        <w:rPr>
          <w:sz w:val="24"/>
          <w:szCs w:val="24"/>
        </w:rPr>
        <w:t xml:space="preserve"> party and Creative Commons), in lecture materials which were being uploaded to Moodle or via Zoom. Due to this year’s exceptional circumstances</w:t>
      </w:r>
      <w:r w:rsidR="00E532DF">
        <w:rPr>
          <w:sz w:val="24"/>
          <w:szCs w:val="24"/>
        </w:rPr>
        <w:t>,</w:t>
      </w:r>
      <w:r>
        <w:rPr>
          <w:sz w:val="24"/>
          <w:szCs w:val="24"/>
        </w:rPr>
        <w:t xml:space="preserve"> queries around how 3</w:t>
      </w:r>
      <w:r w:rsidRPr="003A18F9">
        <w:rPr>
          <w:sz w:val="24"/>
          <w:szCs w:val="24"/>
          <w:vertAlign w:val="superscript"/>
        </w:rPr>
        <w:t>rd</w:t>
      </w:r>
      <w:r>
        <w:rPr>
          <w:sz w:val="24"/>
          <w:szCs w:val="24"/>
        </w:rPr>
        <w:t xml:space="preserve"> party</w:t>
      </w:r>
      <w:r w:rsidR="002424D9">
        <w:rPr>
          <w:sz w:val="24"/>
          <w:szCs w:val="24"/>
        </w:rPr>
        <w:t xml:space="preserve"> videos (DVDs)</w:t>
      </w:r>
      <w:r>
        <w:rPr>
          <w:sz w:val="24"/>
          <w:szCs w:val="24"/>
        </w:rPr>
        <w:t xml:space="preserve"> or content from </w:t>
      </w:r>
      <w:proofErr w:type="spellStart"/>
      <w:r>
        <w:rPr>
          <w:sz w:val="24"/>
          <w:szCs w:val="24"/>
        </w:rPr>
        <w:t>BoB</w:t>
      </w:r>
      <w:proofErr w:type="spellEnd"/>
      <w:r>
        <w:rPr>
          <w:sz w:val="24"/>
          <w:szCs w:val="24"/>
        </w:rPr>
        <w:t xml:space="preserve"> can be made available </w:t>
      </w:r>
      <w:r w:rsidR="00D7168B">
        <w:rPr>
          <w:sz w:val="24"/>
          <w:szCs w:val="24"/>
        </w:rPr>
        <w:t>through Moodle and Zoom were sent</w:t>
      </w:r>
      <w:r w:rsidR="007323B5">
        <w:rPr>
          <w:sz w:val="24"/>
          <w:szCs w:val="24"/>
        </w:rPr>
        <w:t>. Several queries were around best practice around providing attribution for the use of 3</w:t>
      </w:r>
      <w:r w:rsidR="007323B5" w:rsidRPr="007323B5">
        <w:rPr>
          <w:sz w:val="24"/>
          <w:szCs w:val="24"/>
          <w:vertAlign w:val="superscript"/>
        </w:rPr>
        <w:t>rd</w:t>
      </w:r>
      <w:r w:rsidR="007323B5">
        <w:rPr>
          <w:sz w:val="24"/>
          <w:szCs w:val="24"/>
        </w:rPr>
        <w:t xml:space="preserve"> party and Creative Commons materials. </w:t>
      </w:r>
      <w:r w:rsidR="00400A8C">
        <w:rPr>
          <w:sz w:val="24"/>
          <w:szCs w:val="24"/>
        </w:rPr>
        <w:t xml:space="preserve">There were also </w:t>
      </w:r>
      <w:r w:rsidR="00DB13DC">
        <w:rPr>
          <w:sz w:val="24"/>
          <w:szCs w:val="24"/>
        </w:rPr>
        <w:t xml:space="preserve">several queries relating to the use of Creative Commons materials in </w:t>
      </w:r>
      <w:proofErr w:type="spellStart"/>
      <w:r w:rsidR="00DB13DC">
        <w:rPr>
          <w:sz w:val="24"/>
          <w:szCs w:val="24"/>
        </w:rPr>
        <w:t>Microcredentials</w:t>
      </w:r>
      <w:proofErr w:type="spellEnd"/>
      <w:r w:rsidR="00DB13DC">
        <w:rPr>
          <w:sz w:val="24"/>
          <w:szCs w:val="24"/>
        </w:rPr>
        <w:t xml:space="preserve">, as </w:t>
      </w:r>
      <w:r w:rsidR="00355E80">
        <w:rPr>
          <w:sz w:val="24"/>
          <w:szCs w:val="24"/>
        </w:rPr>
        <w:t>these new types of courses</w:t>
      </w:r>
      <w:r w:rsidR="00DB13DC">
        <w:rPr>
          <w:sz w:val="24"/>
          <w:szCs w:val="24"/>
        </w:rPr>
        <w:t xml:space="preserve"> were made available during July of this year. </w:t>
      </w:r>
    </w:p>
    <w:p w14:paraId="495F1470" w14:textId="77777777" w:rsidR="00336F8F" w:rsidRDefault="00336F8F" w:rsidP="00BB449A">
      <w:pPr>
        <w:rPr>
          <w:sz w:val="24"/>
          <w:szCs w:val="24"/>
        </w:rPr>
      </w:pPr>
    </w:p>
    <w:p w14:paraId="45D4D9BA" w14:textId="1C2F8C20" w:rsidR="00811B52" w:rsidRDefault="00336F8F" w:rsidP="004250F1">
      <w:pPr>
        <w:rPr>
          <w:sz w:val="24"/>
          <w:szCs w:val="24"/>
        </w:rPr>
      </w:pPr>
      <w:r>
        <w:rPr>
          <w:sz w:val="24"/>
          <w:szCs w:val="24"/>
        </w:rPr>
        <w:t xml:space="preserve">As echoed throughout this section of the report, </w:t>
      </w:r>
      <w:r w:rsidR="009F4D4B">
        <w:rPr>
          <w:sz w:val="24"/>
          <w:szCs w:val="24"/>
        </w:rPr>
        <w:t>I am</w:t>
      </w:r>
      <w:r>
        <w:rPr>
          <w:sz w:val="24"/>
          <w:szCs w:val="24"/>
        </w:rPr>
        <w:t xml:space="preserve"> hopeful that 2021, can build upon the increase in engagement </w:t>
      </w:r>
      <w:r w:rsidR="009F4D4B">
        <w:rPr>
          <w:sz w:val="24"/>
          <w:szCs w:val="24"/>
        </w:rPr>
        <w:t>with Copyright</w:t>
      </w:r>
      <w:r w:rsidR="00A10F82">
        <w:rPr>
          <w:sz w:val="24"/>
          <w:szCs w:val="24"/>
        </w:rPr>
        <w:t xml:space="preserve">. I have observed participants of either face – to face or online workshops, send queries after they have attended. </w:t>
      </w:r>
      <w:r w:rsidR="002A7AC1">
        <w:rPr>
          <w:sz w:val="24"/>
          <w:szCs w:val="24"/>
        </w:rPr>
        <w:t>This would indicate the workshops both raise awareness and engagement of Copyright</w:t>
      </w:r>
      <w:r w:rsidR="003A18F9">
        <w:rPr>
          <w:sz w:val="24"/>
          <w:szCs w:val="24"/>
        </w:rPr>
        <w:t xml:space="preserve">, further justifying their continued, ongoing delivery (either face to face or online). </w:t>
      </w:r>
      <w:r w:rsidR="003A18F9">
        <w:rPr>
          <w:sz w:val="24"/>
          <w:szCs w:val="24"/>
        </w:rPr>
        <w:br/>
      </w:r>
    </w:p>
    <w:p w14:paraId="671F6D28" w14:textId="77777777" w:rsidR="00811B52" w:rsidRDefault="00811B52">
      <w:pPr>
        <w:rPr>
          <w:sz w:val="24"/>
          <w:szCs w:val="24"/>
        </w:rPr>
      </w:pPr>
      <w:r>
        <w:rPr>
          <w:sz w:val="24"/>
          <w:szCs w:val="24"/>
        </w:rPr>
        <w:br w:type="page"/>
      </w:r>
    </w:p>
    <w:p w14:paraId="26BC2DA3" w14:textId="0E5794D9" w:rsidR="001313DB" w:rsidRDefault="00811B52" w:rsidP="00811B52">
      <w:pPr>
        <w:pStyle w:val="Heading1"/>
      </w:pPr>
      <w:bookmarkStart w:id="5" w:name="_Toc94272398"/>
      <w:r>
        <w:lastRenderedPageBreak/>
        <w:t>2021 update on copyright related work</w:t>
      </w:r>
      <w:bookmarkEnd w:id="5"/>
    </w:p>
    <w:p w14:paraId="1AB60B16" w14:textId="6C8077C6" w:rsidR="00111B1C" w:rsidRDefault="004E41AD" w:rsidP="004250F1">
      <w:pPr>
        <w:rPr>
          <w:sz w:val="24"/>
          <w:szCs w:val="24"/>
        </w:rPr>
      </w:pPr>
      <w:r>
        <w:rPr>
          <w:sz w:val="24"/>
          <w:szCs w:val="24"/>
        </w:rPr>
        <w:br/>
      </w:r>
      <w:r>
        <w:rPr>
          <w:sz w:val="24"/>
          <w:szCs w:val="24"/>
        </w:rPr>
        <w:br/>
      </w:r>
      <w:bookmarkStart w:id="6" w:name="_Toc94272399"/>
      <w:r w:rsidRPr="004E41AD">
        <w:rPr>
          <w:rStyle w:val="Heading2Char"/>
        </w:rPr>
        <w:t>Copyright webpage</w:t>
      </w:r>
      <w:bookmarkEnd w:id="6"/>
      <w:r>
        <w:rPr>
          <w:rStyle w:val="Heading2Char"/>
        </w:rPr>
        <w:br/>
      </w:r>
      <w:r>
        <w:rPr>
          <w:sz w:val="24"/>
          <w:szCs w:val="24"/>
        </w:rPr>
        <w:br/>
      </w:r>
      <w:r w:rsidR="002A7DE1">
        <w:rPr>
          <w:sz w:val="24"/>
          <w:szCs w:val="24"/>
        </w:rPr>
        <w:t xml:space="preserve">The Sway page I developed during 2020 was replaced with a </w:t>
      </w:r>
      <w:hyperlink r:id="rId20" w:history="1">
        <w:r w:rsidR="002A7DE1" w:rsidRPr="00120C50">
          <w:rPr>
            <w:rStyle w:val="Hyperlink"/>
            <w:sz w:val="24"/>
            <w:szCs w:val="24"/>
          </w:rPr>
          <w:t>University of Glasgow webpage</w:t>
        </w:r>
      </w:hyperlink>
      <w:r w:rsidR="002A7DE1">
        <w:rPr>
          <w:sz w:val="24"/>
          <w:szCs w:val="24"/>
        </w:rPr>
        <w:t xml:space="preserve"> </w:t>
      </w:r>
      <w:r w:rsidR="003074F4">
        <w:rPr>
          <w:sz w:val="24"/>
          <w:szCs w:val="24"/>
        </w:rPr>
        <w:t xml:space="preserve">(aimed at staff/students), </w:t>
      </w:r>
      <w:r w:rsidR="002A7DE1">
        <w:rPr>
          <w:sz w:val="24"/>
          <w:szCs w:val="24"/>
        </w:rPr>
        <w:t xml:space="preserve">during January 2021, as the intention was/is to make it more discoverable online when using search engines. </w:t>
      </w:r>
      <w:r w:rsidR="00621062">
        <w:rPr>
          <w:sz w:val="24"/>
          <w:szCs w:val="24"/>
        </w:rPr>
        <w:t>Changing the page</w:t>
      </w:r>
      <w:r w:rsidR="00A5720C">
        <w:rPr>
          <w:sz w:val="24"/>
          <w:szCs w:val="24"/>
        </w:rPr>
        <w:t>’</w:t>
      </w:r>
      <w:r w:rsidR="00621062">
        <w:rPr>
          <w:sz w:val="24"/>
          <w:szCs w:val="24"/>
        </w:rPr>
        <w:t>s format</w:t>
      </w:r>
      <w:r w:rsidR="007376AF">
        <w:rPr>
          <w:sz w:val="24"/>
          <w:szCs w:val="24"/>
        </w:rPr>
        <w:t>, pr</w:t>
      </w:r>
      <w:r w:rsidR="00621062">
        <w:rPr>
          <w:sz w:val="24"/>
          <w:szCs w:val="24"/>
        </w:rPr>
        <w:t>ovided</w:t>
      </w:r>
      <w:r w:rsidR="007376AF">
        <w:rPr>
          <w:sz w:val="24"/>
          <w:szCs w:val="24"/>
        </w:rPr>
        <w:t xml:space="preserve"> the opportunity to </w:t>
      </w:r>
      <w:r w:rsidR="00621062">
        <w:rPr>
          <w:sz w:val="24"/>
          <w:szCs w:val="24"/>
        </w:rPr>
        <w:t>revaluate how the copyright-based resources were presented to users.</w:t>
      </w:r>
      <w:r w:rsidR="006736D4">
        <w:rPr>
          <w:sz w:val="24"/>
          <w:szCs w:val="24"/>
        </w:rPr>
        <w:t xml:space="preserve"> </w:t>
      </w:r>
      <w:r w:rsidR="00461E5A">
        <w:rPr>
          <w:sz w:val="24"/>
          <w:szCs w:val="24"/>
        </w:rPr>
        <w:t xml:space="preserve">To ensure the page was accessible and easy to use, I sought advice from a member of our </w:t>
      </w:r>
      <w:r w:rsidR="008F5F78">
        <w:rPr>
          <w:sz w:val="24"/>
          <w:szCs w:val="24"/>
        </w:rPr>
        <w:t>I</w:t>
      </w:r>
      <w:r w:rsidR="00461E5A">
        <w:rPr>
          <w:sz w:val="24"/>
          <w:szCs w:val="24"/>
        </w:rPr>
        <w:t>T services, who has a background in UX design.</w:t>
      </w:r>
      <w:r w:rsidR="00A24950">
        <w:rPr>
          <w:sz w:val="24"/>
          <w:szCs w:val="24"/>
        </w:rPr>
        <w:t xml:space="preserve"> </w:t>
      </w:r>
      <w:r w:rsidR="00621062">
        <w:rPr>
          <w:sz w:val="24"/>
          <w:szCs w:val="24"/>
        </w:rPr>
        <w:t xml:space="preserve"> Th</w:t>
      </w:r>
      <w:r w:rsidR="00382351">
        <w:rPr>
          <w:sz w:val="24"/>
          <w:szCs w:val="24"/>
        </w:rPr>
        <w:t xml:space="preserve">e page layout of collapsible sections, text and tiles was </w:t>
      </w:r>
      <w:r w:rsidR="008672C8">
        <w:rPr>
          <w:sz w:val="24"/>
          <w:szCs w:val="24"/>
        </w:rPr>
        <w:t xml:space="preserve">chosen as this reduced the vertical scrolling required, “chunked up” the information into manageable sections and </w:t>
      </w:r>
      <w:r w:rsidR="00A5720C">
        <w:rPr>
          <w:sz w:val="24"/>
          <w:szCs w:val="24"/>
        </w:rPr>
        <w:t>due to the T4 (</w:t>
      </w:r>
      <w:hyperlink r:id="rId21" w:history="1">
        <w:r w:rsidR="00A5720C" w:rsidRPr="00A5720C">
          <w:rPr>
            <w:rStyle w:val="Hyperlink"/>
            <w:sz w:val="24"/>
            <w:szCs w:val="24"/>
          </w:rPr>
          <w:t>Terminal Four</w:t>
        </w:r>
      </w:hyperlink>
      <w:r w:rsidR="00A5720C">
        <w:rPr>
          <w:sz w:val="24"/>
          <w:szCs w:val="24"/>
        </w:rPr>
        <w:t xml:space="preserve">) framework at </w:t>
      </w:r>
      <w:proofErr w:type="spellStart"/>
      <w:r w:rsidR="00A5720C">
        <w:rPr>
          <w:sz w:val="24"/>
          <w:szCs w:val="24"/>
        </w:rPr>
        <w:t>UofG</w:t>
      </w:r>
      <w:proofErr w:type="spellEnd"/>
      <w:r w:rsidR="00A5720C">
        <w:rPr>
          <w:sz w:val="24"/>
          <w:szCs w:val="24"/>
        </w:rPr>
        <w:t xml:space="preserve">, is more </w:t>
      </w:r>
      <w:hyperlink r:id="rId22" w:history="1">
        <w:r w:rsidR="00A5720C" w:rsidRPr="00A5720C">
          <w:rPr>
            <w:rStyle w:val="Hyperlink"/>
            <w:sz w:val="24"/>
            <w:szCs w:val="24"/>
          </w:rPr>
          <w:t>accessible</w:t>
        </w:r>
      </w:hyperlink>
      <w:r w:rsidR="00A5720C">
        <w:rPr>
          <w:sz w:val="24"/>
          <w:szCs w:val="24"/>
        </w:rPr>
        <w:t xml:space="preserve">. </w:t>
      </w:r>
      <w:r w:rsidR="00111B1C">
        <w:rPr>
          <w:sz w:val="24"/>
          <w:szCs w:val="24"/>
        </w:rPr>
        <w:t>These design and technical factors, equate to a more robust and future proof webpage, that will be more discoverable.</w:t>
      </w:r>
      <w:r w:rsidR="007F52F6">
        <w:rPr>
          <w:sz w:val="24"/>
          <w:szCs w:val="24"/>
        </w:rPr>
        <w:br/>
      </w:r>
    </w:p>
    <w:p w14:paraId="16A8D81A" w14:textId="342E2263" w:rsidR="00A5720C" w:rsidRDefault="00C95656" w:rsidP="004250F1">
      <w:pPr>
        <w:rPr>
          <w:sz w:val="24"/>
          <w:szCs w:val="24"/>
        </w:rPr>
      </w:pPr>
      <w:r>
        <w:rPr>
          <w:sz w:val="24"/>
          <w:szCs w:val="24"/>
        </w:rPr>
        <w:t xml:space="preserve">Going forward, I intend to expand on the </w:t>
      </w:r>
      <w:r w:rsidR="00771257">
        <w:rPr>
          <w:sz w:val="24"/>
          <w:szCs w:val="24"/>
        </w:rPr>
        <w:t xml:space="preserve">initial copyright webpage by duplicating this and its resources (which will be edited/adapted), so these can be shared with the </w:t>
      </w:r>
      <w:r w:rsidR="007A5827">
        <w:rPr>
          <w:sz w:val="24"/>
          <w:szCs w:val="24"/>
        </w:rPr>
        <w:t xml:space="preserve">wider community. The resources on this page will all have a </w:t>
      </w:r>
      <w:hyperlink r:id="rId23" w:history="1">
        <w:r w:rsidR="007A5827" w:rsidRPr="00120C50">
          <w:rPr>
            <w:rStyle w:val="Hyperlink"/>
            <w:sz w:val="24"/>
            <w:szCs w:val="24"/>
          </w:rPr>
          <w:t>CC BY-NC licence</w:t>
        </w:r>
      </w:hyperlink>
      <w:r w:rsidR="007A5827">
        <w:rPr>
          <w:sz w:val="24"/>
          <w:szCs w:val="24"/>
        </w:rPr>
        <w:t xml:space="preserve"> associated with them, so they can be freely shared for non-commercial usage. </w:t>
      </w:r>
    </w:p>
    <w:p w14:paraId="63CEC2F2" w14:textId="177FD933" w:rsidR="00F751D5" w:rsidRDefault="00F751D5" w:rsidP="004250F1">
      <w:pPr>
        <w:rPr>
          <w:sz w:val="24"/>
          <w:szCs w:val="24"/>
        </w:rPr>
      </w:pPr>
      <w:r>
        <w:rPr>
          <w:sz w:val="24"/>
          <w:szCs w:val="24"/>
        </w:rPr>
        <w:t>Both pages will be linked to through a centralised webpage (“portal”).</w:t>
      </w:r>
    </w:p>
    <w:p w14:paraId="1EBC2D28" w14:textId="7AFDCF7D" w:rsidR="009A408A" w:rsidRPr="009A408A" w:rsidRDefault="009A408A" w:rsidP="004250F1">
      <w:pPr>
        <w:rPr>
          <w:i/>
          <w:iCs/>
        </w:rPr>
      </w:pPr>
      <w:r w:rsidRPr="009A408A">
        <w:rPr>
          <w:i/>
          <w:iCs/>
        </w:rPr>
        <w:br/>
        <w:t xml:space="preserve">N.B., I’ve not been able to obtain viewing figures for webpage, I’ve asked an IT colleague to attach a </w:t>
      </w:r>
      <w:hyperlink r:id="rId24" w:history="1">
        <w:proofErr w:type="spellStart"/>
        <w:r w:rsidRPr="009A408A">
          <w:rPr>
            <w:rStyle w:val="Hyperlink"/>
            <w:i/>
            <w:iCs/>
          </w:rPr>
          <w:t>HotJar</w:t>
        </w:r>
        <w:proofErr w:type="spellEnd"/>
        <w:r w:rsidRPr="009A408A">
          <w:rPr>
            <w:rStyle w:val="Hyperlink"/>
            <w:i/>
            <w:iCs/>
          </w:rPr>
          <w:t xml:space="preserve"> Heatmap</w:t>
        </w:r>
      </w:hyperlink>
      <w:r w:rsidRPr="009A408A">
        <w:rPr>
          <w:i/>
          <w:iCs/>
        </w:rPr>
        <w:t>, to the webpage going forward so this data can be captured.</w:t>
      </w:r>
    </w:p>
    <w:p w14:paraId="1957DA1D" w14:textId="5A573C83" w:rsidR="000F43A2" w:rsidRDefault="000F43A2" w:rsidP="004250F1">
      <w:pPr>
        <w:rPr>
          <w:sz w:val="24"/>
          <w:szCs w:val="24"/>
        </w:rPr>
      </w:pPr>
    </w:p>
    <w:p w14:paraId="5FB94D59" w14:textId="0823360A" w:rsidR="000F43A2" w:rsidRDefault="00F751D5" w:rsidP="00F751D5">
      <w:pPr>
        <w:pStyle w:val="Heading3"/>
      </w:pPr>
      <w:bookmarkStart w:id="7" w:name="_Toc94272400"/>
      <w:r>
        <w:t>R</w:t>
      </w:r>
      <w:r w:rsidR="00E42CF8">
        <w:t>elated long term objective for copyright web pages</w:t>
      </w:r>
      <w:r>
        <w:t xml:space="preserve"> resources</w:t>
      </w:r>
      <w:bookmarkEnd w:id="7"/>
    </w:p>
    <w:p w14:paraId="793C1E6C" w14:textId="05C169B2" w:rsidR="003074F4" w:rsidRDefault="00A75C85" w:rsidP="004250F1">
      <w:pPr>
        <w:rPr>
          <w:sz w:val="24"/>
          <w:szCs w:val="24"/>
        </w:rPr>
      </w:pPr>
      <w:r>
        <w:br/>
      </w:r>
      <w:r w:rsidR="00D527C7">
        <w:rPr>
          <w:sz w:val="24"/>
          <w:szCs w:val="24"/>
        </w:rPr>
        <w:t>For a long-term objective, I intend to develop</w:t>
      </w:r>
      <w:r w:rsidR="003074F4">
        <w:rPr>
          <w:sz w:val="24"/>
          <w:szCs w:val="24"/>
        </w:rPr>
        <w:t xml:space="preserve"> freely available </w:t>
      </w:r>
      <w:r w:rsidR="005B4148">
        <w:rPr>
          <w:sz w:val="24"/>
          <w:szCs w:val="24"/>
        </w:rPr>
        <w:t>interactive learning objects, which focus on various aspects of UK</w:t>
      </w:r>
      <w:r w:rsidR="00120C50">
        <w:rPr>
          <w:sz w:val="24"/>
          <w:szCs w:val="24"/>
        </w:rPr>
        <w:t xml:space="preserve"> </w:t>
      </w:r>
      <w:r w:rsidR="005B4148">
        <w:rPr>
          <w:sz w:val="24"/>
          <w:szCs w:val="24"/>
        </w:rPr>
        <w:t>copyright</w:t>
      </w:r>
      <w:r w:rsidR="00120C50">
        <w:rPr>
          <w:sz w:val="24"/>
          <w:szCs w:val="24"/>
        </w:rPr>
        <w:t xml:space="preserve"> law</w:t>
      </w:r>
      <w:r w:rsidR="005B4148">
        <w:rPr>
          <w:sz w:val="24"/>
          <w:szCs w:val="24"/>
        </w:rPr>
        <w:t xml:space="preserve"> and Creative Commons. The objects will be in </w:t>
      </w:r>
      <w:hyperlink r:id="rId25" w:history="1">
        <w:r w:rsidR="005B4148" w:rsidRPr="00422268">
          <w:rPr>
            <w:rStyle w:val="Hyperlink"/>
            <w:sz w:val="24"/>
            <w:szCs w:val="24"/>
          </w:rPr>
          <w:t>H5P format</w:t>
        </w:r>
      </w:hyperlink>
      <w:r w:rsidR="005B4148">
        <w:rPr>
          <w:sz w:val="24"/>
          <w:szCs w:val="24"/>
        </w:rPr>
        <w:t xml:space="preserve">, as these can be integrated into VLE’s and edited with </w:t>
      </w:r>
      <w:hyperlink r:id="rId26" w:history="1">
        <w:r w:rsidR="005B4148" w:rsidRPr="00422268">
          <w:rPr>
            <w:rStyle w:val="Hyperlink"/>
            <w:sz w:val="24"/>
            <w:szCs w:val="24"/>
          </w:rPr>
          <w:t>free</w:t>
        </w:r>
        <w:r w:rsidR="00422268" w:rsidRPr="00422268">
          <w:rPr>
            <w:rStyle w:val="Hyperlink"/>
            <w:sz w:val="24"/>
            <w:szCs w:val="24"/>
          </w:rPr>
          <w:t xml:space="preserve"> downloadable</w:t>
        </w:r>
        <w:r w:rsidR="005B4148" w:rsidRPr="00422268">
          <w:rPr>
            <w:rStyle w:val="Hyperlink"/>
            <w:sz w:val="24"/>
            <w:szCs w:val="24"/>
          </w:rPr>
          <w:t xml:space="preserve"> software</w:t>
        </w:r>
      </w:hyperlink>
      <w:r w:rsidR="005B4148">
        <w:rPr>
          <w:sz w:val="24"/>
          <w:szCs w:val="24"/>
        </w:rPr>
        <w:t xml:space="preserve">. </w:t>
      </w:r>
      <w:r w:rsidR="004E1E49">
        <w:rPr>
          <w:sz w:val="24"/>
          <w:szCs w:val="24"/>
        </w:rPr>
        <w:t xml:space="preserve">I also intend to expand on freely available </w:t>
      </w:r>
      <w:hyperlink r:id="rId27" w:history="1">
        <w:r w:rsidR="00D527C7" w:rsidRPr="00433C0E">
          <w:rPr>
            <w:rStyle w:val="Hyperlink"/>
            <w:sz w:val="24"/>
            <w:szCs w:val="24"/>
          </w:rPr>
          <w:t>Articulate objects</w:t>
        </w:r>
      </w:hyperlink>
      <w:r w:rsidR="00D527C7">
        <w:rPr>
          <w:sz w:val="24"/>
          <w:szCs w:val="24"/>
        </w:rPr>
        <w:t xml:space="preserve"> I’ve created, whilst these can be linked to, they cannot be edited as specialist software is required. </w:t>
      </w:r>
      <w:r w:rsidR="000F43A2">
        <w:rPr>
          <w:sz w:val="24"/>
          <w:szCs w:val="24"/>
        </w:rPr>
        <w:t xml:space="preserve">To compliment the resources, and use them in a wider context, I intend to integrate them into </w:t>
      </w:r>
      <w:hyperlink r:id="rId28" w:history="1">
        <w:r w:rsidR="000F43A2" w:rsidRPr="00433C0E">
          <w:rPr>
            <w:rStyle w:val="Hyperlink"/>
            <w:sz w:val="24"/>
            <w:szCs w:val="24"/>
          </w:rPr>
          <w:t>Rise courses</w:t>
        </w:r>
      </w:hyperlink>
      <w:r w:rsidR="000F43A2">
        <w:rPr>
          <w:sz w:val="24"/>
          <w:szCs w:val="24"/>
        </w:rPr>
        <w:t xml:space="preserve"> which I’ll develop.</w:t>
      </w:r>
    </w:p>
    <w:p w14:paraId="53CA1948" w14:textId="53233681" w:rsidR="0024286D" w:rsidRDefault="000F43A2" w:rsidP="004250F1">
      <w:pPr>
        <w:rPr>
          <w:sz w:val="24"/>
          <w:szCs w:val="24"/>
        </w:rPr>
      </w:pPr>
      <w:r>
        <w:rPr>
          <w:sz w:val="24"/>
          <w:szCs w:val="24"/>
        </w:rPr>
        <w:t>These learning objects will also be made available via the web pages</w:t>
      </w:r>
      <w:r w:rsidR="0024286D">
        <w:rPr>
          <w:sz w:val="24"/>
          <w:szCs w:val="24"/>
        </w:rPr>
        <w:t xml:space="preserve"> (</w:t>
      </w:r>
      <w:proofErr w:type="spellStart"/>
      <w:r w:rsidR="0024286D">
        <w:rPr>
          <w:sz w:val="24"/>
          <w:szCs w:val="24"/>
        </w:rPr>
        <w:t>UofG</w:t>
      </w:r>
      <w:proofErr w:type="spellEnd"/>
      <w:r w:rsidR="0024286D">
        <w:rPr>
          <w:sz w:val="24"/>
          <w:szCs w:val="24"/>
        </w:rPr>
        <w:t xml:space="preserve"> staff/students &amp; external visitors)</w:t>
      </w:r>
      <w:r>
        <w:rPr>
          <w:sz w:val="24"/>
          <w:szCs w:val="24"/>
        </w:rPr>
        <w:t>.</w:t>
      </w:r>
    </w:p>
    <w:p w14:paraId="099DC610" w14:textId="4FCE5B04" w:rsidR="0024286D" w:rsidRDefault="0024286D" w:rsidP="004250F1">
      <w:pPr>
        <w:rPr>
          <w:sz w:val="24"/>
          <w:szCs w:val="24"/>
        </w:rPr>
      </w:pPr>
    </w:p>
    <w:p w14:paraId="77F1AD01" w14:textId="77777777" w:rsidR="0024286D" w:rsidRDefault="0024286D">
      <w:pPr>
        <w:rPr>
          <w:sz w:val="24"/>
          <w:szCs w:val="24"/>
        </w:rPr>
      </w:pPr>
      <w:r>
        <w:rPr>
          <w:sz w:val="24"/>
          <w:szCs w:val="24"/>
        </w:rPr>
        <w:br w:type="page"/>
      </w:r>
    </w:p>
    <w:p w14:paraId="4210DAA3" w14:textId="136AEE67" w:rsidR="000F43A2" w:rsidRDefault="007F7D5E" w:rsidP="007F7D5E">
      <w:pPr>
        <w:pStyle w:val="Heading2"/>
      </w:pPr>
      <w:bookmarkStart w:id="8" w:name="_Toc94272401"/>
      <w:r>
        <w:lastRenderedPageBreak/>
        <w:t>Copyright Workshops</w:t>
      </w:r>
      <w:bookmarkEnd w:id="8"/>
      <w:r w:rsidR="002E538C">
        <w:br/>
      </w:r>
    </w:p>
    <w:p w14:paraId="2AD5E2E6" w14:textId="6CEA9A7F" w:rsidR="007F7D5E" w:rsidRPr="002E538C" w:rsidRDefault="00284A61" w:rsidP="007F7D5E">
      <w:pPr>
        <w:rPr>
          <w:sz w:val="24"/>
          <w:szCs w:val="24"/>
        </w:rPr>
      </w:pPr>
      <w:r w:rsidRPr="002E538C">
        <w:rPr>
          <w:sz w:val="24"/>
          <w:szCs w:val="24"/>
        </w:rPr>
        <w:t xml:space="preserve">These continued through 2021, with more of a focus on delivering bespoke workshops to specific </w:t>
      </w:r>
      <w:r w:rsidR="0051701B" w:rsidRPr="002E538C">
        <w:rPr>
          <w:sz w:val="24"/>
          <w:szCs w:val="24"/>
        </w:rPr>
        <w:t xml:space="preserve">University </w:t>
      </w:r>
      <w:r w:rsidRPr="002E538C">
        <w:rPr>
          <w:sz w:val="24"/>
          <w:szCs w:val="24"/>
        </w:rPr>
        <w:t xml:space="preserve">audiences of academic staff, </w:t>
      </w:r>
      <w:r w:rsidR="007331E0" w:rsidRPr="002E538C">
        <w:rPr>
          <w:sz w:val="24"/>
          <w:szCs w:val="24"/>
        </w:rPr>
        <w:t>students,</w:t>
      </w:r>
      <w:r w:rsidRPr="002E538C">
        <w:rPr>
          <w:sz w:val="24"/>
          <w:szCs w:val="24"/>
        </w:rPr>
        <w:t xml:space="preserve"> and professional services.</w:t>
      </w:r>
      <w:r w:rsidR="0051701B" w:rsidRPr="002E538C">
        <w:rPr>
          <w:sz w:val="24"/>
          <w:szCs w:val="24"/>
        </w:rPr>
        <w:t xml:space="preserve"> </w:t>
      </w:r>
    </w:p>
    <w:p w14:paraId="128F6362" w14:textId="77777777" w:rsidR="002E538C" w:rsidRDefault="002E538C" w:rsidP="002E538C">
      <w:pPr>
        <w:pStyle w:val="ListParagraph"/>
        <w:numPr>
          <w:ilvl w:val="0"/>
          <w:numId w:val="18"/>
        </w:numPr>
        <w:rPr>
          <w:sz w:val="24"/>
          <w:szCs w:val="24"/>
        </w:rPr>
      </w:pPr>
      <w:r>
        <w:rPr>
          <w:sz w:val="24"/>
          <w:szCs w:val="24"/>
        </w:rPr>
        <w:t xml:space="preserve">Bespoke session around Box of Broadcast delivered on </w:t>
      </w:r>
      <w:r w:rsidRPr="00904C26">
        <w:rPr>
          <w:b/>
          <w:bCs/>
          <w:sz w:val="24"/>
          <w:szCs w:val="24"/>
        </w:rPr>
        <w:t>24/11/2021</w:t>
      </w:r>
      <w:r>
        <w:rPr>
          <w:sz w:val="24"/>
          <w:szCs w:val="24"/>
        </w:rPr>
        <w:t xml:space="preserve"> to staff from MVLS, </w:t>
      </w:r>
      <w:r w:rsidRPr="00533C49">
        <w:rPr>
          <w:b/>
          <w:bCs/>
          <w:sz w:val="24"/>
          <w:szCs w:val="24"/>
        </w:rPr>
        <w:t>5 in attendance</w:t>
      </w:r>
    </w:p>
    <w:p w14:paraId="21E45549" w14:textId="1E573A79" w:rsidR="002E538C" w:rsidRPr="00825286" w:rsidRDefault="002E538C" w:rsidP="002E538C">
      <w:pPr>
        <w:pStyle w:val="ListParagraph"/>
        <w:numPr>
          <w:ilvl w:val="0"/>
          <w:numId w:val="18"/>
        </w:numPr>
        <w:rPr>
          <w:sz w:val="24"/>
          <w:szCs w:val="24"/>
        </w:rPr>
      </w:pPr>
      <w:r w:rsidRPr="00825286">
        <w:rPr>
          <w:sz w:val="24"/>
          <w:szCs w:val="24"/>
        </w:rPr>
        <w:t xml:space="preserve">Bespoke online </w:t>
      </w:r>
      <w:r>
        <w:rPr>
          <w:sz w:val="24"/>
          <w:szCs w:val="24"/>
        </w:rPr>
        <w:t>c</w:t>
      </w:r>
      <w:r w:rsidRPr="00825286">
        <w:rPr>
          <w:sz w:val="24"/>
          <w:szCs w:val="24"/>
        </w:rPr>
        <w:t xml:space="preserve">opyright session delivered on </w:t>
      </w:r>
      <w:r w:rsidRPr="005B0005">
        <w:rPr>
          <w:b/>
          <w:bCs/>
          <w:sz w:val="24"/>
          <w:szCs w:val="24"/>
        </w:rPr>
        <w:t>12/05/2021</w:t>
      </w:r>
      <w:r w:rsidRPr="00825286">
        <w:rPr>
          <w:sz w:val="24"/>
          <w:szCs w:val="24"/>
        </w:rPr>
        <w:t xml:space="preserve"> to Scottish Literature Staff</w:t>
      </w:r>
      <w:r>
        <w:rPr>
          <w:sz w:val="24"/>
          <w:szCs w:val="24"/>
        </w:rPr>
        <w:t xml:space="preserve">, </w:t>
      </w:r>
      <w:r w:rsidRPr="005B0005">
        <w:rPr>
          <w:b/>
          <w:bCs/>
          <w:sz w:val="24"/>
          <w:szCs w:val="24"/>
        </w:rPr>
        <w:t>11 in attendance</w:t>
      </w:r>
    </w:p>
    <w:p w14:paraId="4FA88B37" w14:textId="0848B2F9" w:rsidR="002E538C" w:rsidRPr="002E538C" w:rsidRDefault="002E538C" w:rsidP="002E538C">
      <w:pPr>
        <w:pStyle w:val="ListParagraph"/>
        <w:numPr>
          <w:ilvl w:val="0"/>
          <w:numId w:val="18"/>
        </w:numPr>
        <w:rPr>
          <w:sz w:val="24"/>
          <w:szCs w:val="24"/>
        </w:rPr>
      </w:pPr>
      <w:r w:rsidRPr="00825286">
        <w:rPr>
          <w:sz w:val="24"/>
          <w:szCs w:val="24"/>
        </w:rPr>
        <w:t xml:space="preserve">Bespoke online </w:t>
      </w:r>
      <w:r>
        <w:rPr>
          <w:sz w:val="24"/>
          <w:szCs w:val="24"/>
        </w:rPr>
        <w:t>c</w:t>
      </w:r>
      <w:r w:rsidRPr="00825286">
        <w:rPr>
          <w:sz w:val="24"/>
          <w:szCs w:val="24"/>
        </w:rPr>
        <w:t xml:space="preserve">opyright session delivered on </w:t>
      </w:r>
      <w:r w:rsidRPr="005B0005">
        <w:rPr>
          <w:b/>
          <w:bCs/>
          <w:sz w:val="24"/>
          <w:szCs w:val="24"/>
        </w:rPr>
        <w:t>22/01/2021</w:t>
      </w:r>
      <w:r w:rsidRPr="00825286">
        <w:rPr>
          <w:sz w:val="24"/>
          <w:szCs w:val="24"/>
        </w:rPr>
        <w:t xml:space="preserve"> to </w:t>
      </w:r>
      <w:r w:rsidRPr="00BB1D21">
        <w:rPr>
          <w:sz w:val="24"/>
          <w:szCs w:val="24"/>
        </w:rPr>
        <w:t>MSc Media, Comms &amp; International Journalism students</w:t>
      </w:r>
      <w:r>
        <w:rPr>
          <w:sz w:val="24"/>
          <w:szCs w:val="24"/>
        </w:rPr>
        <w:t xml:space="preserve">, </w:t>
      </w:r>
      <w:r w:rsidRPr="005B0005">
        <w:rPr>
          <w:b/>
          <w:bCs/>
          <w:sz w:val="24"/>
          <w:szCs w:val="24"/>
        </w:rPr>
        <w:t>12 in attendance</w:t>
      </w:r>
    </w:p>
    <w:p w14:paraId="2406D464" w14:textId="77777777" w:rsidR="00EB26E1" w:rsidRDefault="002E538C" w:rsidP="002E538C">
      <w:pPr>
        <w:rPr>
          <w:sz w:val="24"/>
          <w:szCs w:val="24"/>
        </w:rPr>
      </w:pPr>
      <w:r>
        <w:rPr>
          <w:sz w:val="24"/>
          <w:szCs w:val="24"/>
        </w:rPr>
        <w:t xml:space="preserve">During 2022, I intend to deliver more </w:t>
      </w:r>
      <w:r w:rsidR="00884B3A">
        <w:rPr>
          <w:sz w:val="24"/>
          <w:szCs w:val="24"/>
        </w:rPr>
        <w:t>copyright-based</w:t>
      </w:r>
      <w:r>
        <w:rPr>
          <w:sz w:val="24"/>
          <w:szCs w:val="24"/>
        </w:rPr>
        <w:t xml:space="preserve"> workshops to the </w:t>
      </w:r>
      <w:r w:rsidR="00884B3A">
        <w:rPr>
          <w:sz w:val="24"/>
          <w:szCs w:val="24"/>
        </w:rPr>
        <w:t>U</w:t>
      </w:r>
      <w:r>
        <w:rPr>
          <w:sz w:val="24"/>
          <w:szCs w:val="24"/>
        </w:rPr>
        <w:t>niversity of Glasgow audience</w:t>
      </w:r>
      <w:r w:rsidR="00884B3A">
        <w:rPr>
          <w:sz w:val="24"/>
          <w:szCs w:val="24"/>
        </w:rPr>
        <w:t>s, through my own initiative and in collaboration with other departments/services.</w:t>
      </w:r>
    </w:p>
    <w:p w14:paraId="11148C00" w14:textId="77777777" w:rsidR="00EB26E1" w:rsidRDefault="00EB26E1" w:rsidP="002E538C">
      <w:pPr>
        <w:rPr>
          <w:sz w:val="24"/>
          <w:szCs w:val="24"/>
        </w:rPr>
      </w:pPr>
    </w:p>
    <w:p w14:paraId="6806ADDB" w14:textId="275A85ED" w:rsidR="002E538C" w:rsidRPr="002E538C" w:rsidRDefault="00EB26E1" w:rsidP="00EB26E1">
      <w:pPr>
        <w:pStyle w:val="Heading2"/>
      </w:pPr>
      <w:bookmarkStart w:id="9" w:name="_Toc94272402"/>
      <w:r>
        <w:t>Copyright resources engagement during 2021</w:t>
      </w:r>
      <w:bookmarkEnd w:id="9"/>
      <w:r w:rsidR="00884B3A">
        <w:t xml:space="preserve"> </w:t>
      </w:r>
    </w:p>
    <w:p w14:paraId="5F531D14" w14:textId="7B04C96B" w:rsidR="002E538C" w:rsidRDefault="00EB26E1" w:rsidP="007F7D5E">
      <w:pPr>
        <w:rPr>
          <w:sz w:val="24"/>
          <w:szCs w:val="24"/>
        </w:rPr>
      </w:pPr>
      <w:r>
        <w:br/>
      </w:r>
      <w:r w:rsidR="00EB264E">
        <w:rPr>
          <w:sz w:val="24"/>
          <w:szCs w:val="24"/>
        </w:rPr>
        <w:t xml:space="preserve">The </w:t>
      </w:r>
      <w:r w:rsidR="00361CE7">
        <w:rPr>
          <w:sz w:val="24"/>
          <w:szCs w:val="24"/>
        </w:rPr>
        <w:t>copyright-based</w:t>
      </w:r>
      <w:r w:rsidR="00EB264E">
        <w:rPr>
          <w:sz w:val="24"/>
          <w:szCs w:val="24"/>
        </w:rPr>
        <w:t xml:space="preserve"> videos I </w:t>
      </w:r>
      <w:r w:rsidR="008959EA">
        <w:rPr>
          <w:sz w:val="24"/>
          <w:szCs w:val="24"/>
        </w:rPr>
        <w:t>developed and</w:t>
      </w:r>
      <w:r w:rsidR="00EB264E">
        <w:rPr>
          <w:sz w:val="24"/>
          <w:szCs w:val="24"/>
        </w:rPr>
        <w:t xml:space="preserve"> made available via the webpage and YouTube channel</w:t>
      </w:r>
      <w:r w:rsidR="00361CE7">
        <w:rPr>
          <w:sz w:val="24"/>
          <w:szCs w:val="24"/>
        </w:rPr>
        <w:t xml:space="preserve"> continued to get engagement and views, which is demonstrated via the </w:t>
      </w:r>
      <w:r w:rsidR="008959EA">
        <w:rPr>
          <w:sz w:val="24"/>
          <w:szCs w:val="24"/>
        </w:rPr>
        <w:t>graph</w:t>
      </w:r>
      <w:r w:rsidR="00361CE7">
        <w:rPr>
          <w:sz w:val="24"/>
          <w:szCs w:val="24"/>
        </w:rPr>
        <w:t xml:space="preserve"> below.</w:t>
      </w:r>
    </w:p>
    <w:p w14:paraId="1CFDD03A" w14:textId="5D0BE349" w:rsidR="00361CE7" w:rsidRDefault="00361CE7" w:rsidP="007F7D5E">
      <w:pPr>
        <w:rPr>
          <w:sz w:val="24"/>
          <w:szCs w:val="24"/>
        </w:rPr>
      </w:pPr>
    </w:p>
    <w:p w14:paraId="2C1B4B7A" w14:textId="2E2B46A3" w:rsidR="008959EA" w:rsidRDefault="008959EA" w:rsidP="007F7D5E">
      <w:pPr>
        <w:rPr>
          <w:sz w:val="24"/>
          <w:szCs w:val="24"/>
        </w:rPr>
      </w:pPr>
      <w:r>
        <w:rPr>
          <w:noProof/>
          <w:sz w:val="24"/>
          <w:szCs w:val="24"/>
        </w:rPr>
        <w:drawing>
          <wp:inline distT="0" distB="0" distL="0" distR="0" wp14:anchorId="4D41A159" wp14:editId="37883947">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DA55ABB" w14:textId="56558B29" w:rsidR="00EB264E" w:rsidRPr="008959EA" w:rsidRDefault="008959EA" w:rsidP="007F7D5E">
      <w:pPr>
        <w:rPr>
          <w:i/>
          <w:iCs/>
        </w:rPr>
      </w:pPr>
      <w:r w:rsidRPr="008959EA">
        <w:rPr>
          <w:i/>
          <w:iCs/>
        </w:rPr>
        <w:t xml:space="preserve">N.B. both the ‘Using </w:t>
      </w:r>
      <w:proofErr w:type="spellStart"/>
      <w:r w:rsidRPr="008959EA">
        <w:rPr>
          <w:i/>
          <w:iCs/>
        </w:rPr>
        <w:t>Tineye</w:t>
      </w:r>
      <w:proofErr w:type="spellEnd"/>
      <w:r w:rsidRPr="008959EA">
        <w:rPr>
          <w:i/>
          <w:iCs/>
        </w:rPr>
        <w:t xml:space="preserve"> and ‘Searching for images effectively online, were uploaded on 04/03/2021</w:t>
      </w:r>
    </w:p>
    <w:p w14:paraId="1E687727" w14:textId="22EEE9B6" w:rsidR="0046610D" w:rsidRDefault="0046610D" w:rsidP="007F7D5E">
      <w:pPr>
        <w:rPr>
          <w:sz w:val="24"/>
          <w:szCs w:val="24"/>
        </w:rPr>
      </w:pPr>
    </w:p>
    <w:p w14:paraId="4288A9D5" w14:textId="2CD696F7" w:rsidR="008959EA" w:rsidRDefault="008F0E4E" w:rsidP="007F7D5E">
      <w:pPr>
        <w:rPr>
          <w:sz w:val="24"/>
          <w:szCs w:val="24"/>
        </w:rPr>
      </w:pPr>
      <w:r>
        <w:rPr>
          <w:sz w:val="24"/>
          <w:szCs w:val="24"/>
        </w:rPr>
        <w:lastRenderedPageBreak/>
        <w:t xml:space="preserve">Based on the continued engagement with the </w:t>
      </w:r>
      <w:r w:rsidR="003360F0">
        <w:rPr>
          <w:sz w:val="24"/>
          <w:szCs w:val="24"/>
        </w:rPr>
        <w:t>video-based</w:t>
      </w:r>
      <w:r>
        <w:rPr>
          <w:sz w:val="24"/>
          <w:szCs w:val="24"/>
        </w:rPr>
        <w:t xml:space="preserve"> resources, I will continue to </w:t>
      </w:r>
      <w:r w:rsidR="003360F0">
        <w:rPr>
          <w:sz w:val="24"/>
          <w:szCs w:val="24"/>
        </w:rPr>
        <w:t>further develop and expand subject areas (i.e., critical thinking), as these are popular with learners.</w:t>
      </w:r>
    </w:p>
    <w:p w14:paraId="3F6A55BA" w14:textId="6D678BCC" w:rsidR="003360F0" w:rsidRDefault="003360F0" w:rsidP="007F7D5E">
      <w:pPr>
        <w:rPr>
          <w:sz w:val="24"/>
          <w:szCs w:val="24"/>
        </w:rPr>
      </w:pPr>
    </w:p>
    <w:p w14:paraId="2F8EEC83" w14:textId="77777777" w:rsidR="003360F0" w:rsidRDefault="003360F0">
      <w:pPr>
        <w:rPr>
          <w:rFonts w:asciiTheme="majorHAnsi" w:eastAsiaTheme="majorEastAsia" w:hAnsiTheme="majorHAnsi" w:cstheme="majorBidi"/>
          <w:b/>
          <w:color w:val="2F5496" w:themeColor="accent1" w:themeShade="BF"/>
          <w:sz w:val="32"/>
          <w:szCs w:val="32"/>
        </w:rPr>
      </w:pPr>
      <w:r>
        <w:br w:type="page"/>
      </w:r>
    </w:p>
    <w:p w14:paraId="386AF909" w14:textId="19143050" w:rsidR="003360F0" w:rsidRDefault="003360F0" w:rsidP="003360F0">
      <w:pPr>
        <w:pStyle w:val="Heading1"/>
      </w:pPr>
      <w:bookmarkStart w:id="10" w:name="_Toc94272403"/>
      <w:r>
        <w:lastRenderedPageBreak/>
        <w:t>Further Evidence</w:t>
      </w:r>
      <w:bookmarkEnd w:id="10"/>
    </w:p>
    <w:p w14:paraId="368E34EB" w14:textId="0890FCA2" w:rsidR="003360F0" w:rsidRDefault="003360F0" w:rsidP="003360F0"/>
    <w:p w14:paraId="3D387D7C" w14:textId="0A8E501E" w:rsidR="003360F0" w:rsidRDefault="003360F0" w:rsidP="003360F0">
      <w:pPr>
        <w:pStyle w:val="Heading2"/>
      </w:pPr>
      <w:bookmarkStart w:id="11" w:name="_Toc94272404"/>
      <w:r>
        <w:t>YouTube video view analytics</w:t>
      </w:r>
      <w:bookmarkEnd w:id="11"/>
    </w:p>
    <w:p w14:paraId="3686D8DA" w14:textId="77777777" w:rsidR="00895DE2" w:rsidRDefault="003360F0" w:rsidP="003360F0">
      <w:pPr>
        <w:rPr>
          <w:rStyle w:val="Heading3Char"/>
        </w:rPr>
      </w:pPr>
      <w:r>
        <w:br/>
      </w:r>
      <w:bookmarkStart w:id="12" w:name="_Toc94272405"/>
      <w:proofErr w:type="spellStart"/>
      <w:r w:rsidRPr="00447091">
        <w:rPr>
          <w:rStyle w:val="Heading3Char"/>
        </w:rPr>
        <w:t>Tineye</w:t>
      </w:r>
      <w:proofErr w:type="spellEnd"/>
      <w:r w:rsidRPr="00447091">
        <w:rPr>
          <w:rStyle w:val="Heading3Char"/>
        </w:rPr>
        <w:t xml:space="preserve"> video viewing figures</w:t>
      </w:r>
      <w:bookmarkEnd w:id="12"/>
      <w:r>
        <w:br/>
      </w:r>
      <w:r w:rsidR="00447091">
        <w:rPr>
          <w:noProof/>
        </w:rPr>
        <w:drawing>
          <wp:inline distT="0" distB="0" distL="0" distR="0" wp14:anchorId="5D693E3E" wp14:editId="278D1D14">
            <wp:extent cx="5731510" cy="2677795"/>
            <wp:effectExtent l="0" t="0" r="2540" b="8255"/>
            <wp:docPr id="2" name="Picture 2" descr="YouTube Analytics image of Tineye video viewing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YouTube Analytics image of Tineye video viewing figures"/>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731510" cy="2677795"/>
                    </a:xfrm>
                    <a:prstGeom prst="rect">
                      <a:avLst/>
                    </a:prstGeom>
                  </pic:spPr>
                </pic:pic>
              </a:graphicData>
            </a:graphic>
          </wp:inline>
        </w:drawing>
      </w:r>
      <w:r w:rsidR="00447091">
        <w:rPr>
          <w:rStyle w:val="Heading3Char"/>
        </w:rPr>
        <w:br/>
      </w:r>
    </w:p>
    <w:p w14:paraId="10A44347" w14:textId="05E4D0BC" w:rsidR="003360F0" w:rsidRPr="003360F0" w:rsidRDefault="00895DE2" w:rsidP="003360F0">
      <w:bookmarkStart w:id="13" w:name="_Toc94272406"/>
      <w:r>
        <w:rPr>
          <w:rStyle w:val="Heading3Char"/>
        </w:rPr>
        <w:t>UK Fair Dealing video viewing figures</w:t>
      </w:r>
      <w:bookmarkEnd w:id="13"/>
      <w:r w:rsidR="00AB4FFF">
        <w:br/>
      </w:r>
      <w:r w:rsidR="00AB4FFF">
        <w:rPr>
          <w:noProof/>
        </w:rPr>
        <w:drawing>
          <wp:inline distT="0" distB="0" distL="0" distR="0" wp14:anchorId="032AC317" wp14:editId="7AC3D5FA">
            <wp:extent cx="5731510" cy="2677795"/>
            <wp:effectExtent l="0" t="0" r="2540" b="8255"/>
            <wp:docPr id="6" name="Picture 6" descr="YouTube Analytics image of UK Fair Dealing video viewing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YouTube Analytics image of UK Fair Dealing video viewing figures"/>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731510" cy="2677795"/>
                    </a:xfrm>
                    <a:prstGeom prst="rect">
                      <a:avLst/>
                    </a:prstGeom>
                  </pic:spPr>
                </pic:pic>
              </a:graphicData>
            </a:graphic>
          </wp:inline>
        </w:drawing>
      </w:r>
    </w:p>
    <w:p w14:paraId="542F7991" w14:textId="647DA408" w:rsidR="00AB4FFF" w:rsidRDefault="00AB4FFF">
      <w:r>
        <w:br w:type="page"/>
      </w:r>
    </w:p>
    <w:p w14:paraId="4640E3EB" w14:textId="0401E3B1" w:rsidR="00F270E9" w:rsidRDefault="0071371B" w:rsidP="007F7D5E">
      <w:pPr>
        <w:rPr>
          <w:rStyle w:val="Heading3Char"/>
        </w:rPr>
      </w:pPr>
      <w:bookmarkStart w:id="14" w:name="_Toc94272407"/>
      <w:r w:rsidRPr="00AB4FFF">
        <w:rPr>
          <w:rStyle w:val="Heading3Char"/>
        </w:rPr>
        <w:lastRenderedPageBreak/>
        <w:t xml:space="preserve">UK </w:t>
      </w:r>
      <w:r>
        <w:rPr>
          <w:rStyle w:val="Heading3Char"/>
        </w:rPr>
        <w:t>Copyright Exceptions video viewing figures</w:t>
      </w:r>
      <w:bookmarkEnd w:id="14"/>
      <w:r>
        <w:br/>
      </w:r>
      <w:r>
        <w:rPr>
          <w:noProof/>
        </w:rPr>
        <w:drawing>
          <wp:inline distT="0" distB="0" distL="0" distR="0" wp14:anchorId="3B6FBC1C" wp14:editId="347F45B7">
            <wp:extent cx="5731510" cy="2677795"/>
            <wp:effectExtent l="0" t="0" r="2540" b="8255"/>
            <wp:docPr id="7" name="Picture 7" descr="YouTube Analytics image of UK Copyright Exceptions video viewing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YouTube Analytics image of UK Copyright Exceptions video viewing figures"/>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731510" cy="2677795"/>
                    </a:xfrm>
                    <a:prstGeom prst="rect">
                      <a:avLst/>
                    </a:prstGeom>
                  </pic:spPr>
                </pic:pic>
              </a:graphicData>
            </a:graphic>
          </wp:inline>
        </w:drawing>
      </w:r>
    </w:p>
    <w:p w14:paraId="57889F9F" w14:textId="1B5C844D" w:rsidR="00A40312" w:rsidRDefault="00A40312" w:rsidP="007F7D5E">
      <w:pPr>
        <w:rPr>
          <w:rStyle w:val="Heading3Char"/>
        </w:rPr>
      </w:pPr>
    </w:p>
    <w:p w14:paraId="474C472D" w14:textId="7F9CDFEE" w:rsidR="00A40312" w:rsidRPr="0071371B" w:rsidRDefault="00A40312" w:rsidP="007F7D5E">
      <w:bookmarkStart w:id="15" w:name="_Toc94272408"/>
      <w:r>
        <w:rPr>
          <w:rStyle w:val="Heading3Char"/>
        </w:rPr>
        <w:t>Searching for images effectively online</w:t>
      </w:r>
      <w:r w:rsidR="00CA0EC8">
        <w:rPr>
          <w:rStyle w:val="Heading3Char"/>
        </w:rPr>
        <w:t xml:space="preserve"> video</w:t>
      </w:r>
      <w:r>
        <w:rPr>
          <w:rStyle w:val="Heading3Char"/>
        </w:rPr>
        <w:t xml:space="preserve"> </w:t>
      </w:r>
      <w:r w:rsidR="00863975">
        <w:rPr>
          <w:rStyle w:val="Heading3Char"/>
        </w:rPr>
        <w:t>viewing</w:t>
      </w:r>
      <w:r>
        <w:rPr>
          <w:rStyle w:val="Heading3Char"/>
        </w:rPr>
        <w:t xml:space="preserve"> figures</w:t>
      </w:r>
      <w:bookmarkEnd w:id="15"/>
      <w:r w:rsidR="00863975">
        <w:rPr>
          <w:rStyle w:val="Heading3Char"/>
        </w:rPr>
        <w:br/>
      </w:r>
      <w:r w:rsidR="00863975">
        <w:rPr>
          <w:noProof/>
        </w:rPr>
        <w:drawing>
          <wp:inline distT="0" distB="0" distL="0" distR="0" wp14:anchorId="0485226B" wp14:editId="6E079BD9">
            <wp:extent cx="5731510" cy="2677795"/>
            <wp:effectExtent l="0" t="0" r="2540" b="8255"/>
            <wp:docPr id="8" name="Picture 8" descr="YouTube Analytics image of Searching for images effectively online viewing video viewing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YouTube Analytics image of Searching for images effectively online viewing video viewing figures"/>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731510" cy="2677795"/>
                    </a:xfrm>
                    <a:prstGeom prst="rect">
                      <a:avLst/>
                    </a:prstGeom>
                  </pic:spPr>
                </pic:pic>
              </a:graphicData>
            </a:graphic>
          </wp:inline>
        </w:drawing>
      </w:r>
    </w:p>
    <w:p w14:paraId="0D01A120" w14:textId="77777777" w:rsidR="00F270E9" w:rsidRPr="00D96506" w:rsidRDefault="00F270E9" w:rsidP="007F7D5E">
      <w:pPr>
        <w:rPr>
          <w:sz w:val="24"/>
          <w:szCs w:val="24"/>
        </w:rPr>
      </w:pPr>
    </w:p>
    <w:p w14:paraId="1CF6D454" w14:textId="77777777" w:rsidR="00EB26E1" w:rsidRPr="007F7D5E" w:rsidRDefault="00EB26E1" w:rsidP="007F7D5E"/>
    <w:p w14:paraId="60718498" w14:textId="60CCE5A9" w:rsidR="00CA0EC8" w:rsidRDefault="00CA0EC8">
      <w:pPr>
        <w:rPr>
          <w:sz w:val="24"/>
          <w:szCs w:val="24"/>
        </w:rPr>
      </w:pPr>
      <w:r>
        <w:rPr>
          <w:sz w:val="24"/>
          <w:szCs w:val="24"/>
        </w:rPr>
        <w:br w:type="page"/>
      </w:r>
    </w:p>
    <w:p w14:paraId="2F93607C" w14:textId="4B27FAC9" w:rsidR="007F7D5E" w:rsidRDefault="00CA0EC8" w:rsidP="004250F1">
      <w:pPr>
        <w:rPr>
          <w:rStyle w:val="Heading3Char"/>
        </w:rPr>
      </w:pPr>
      <w:bookmarkStart w:id="16" w:name="_Toc94272409"/>
      <w:r>
        <w:rPr>
          <w:rStyle w:val="Heading3Char"/>
        </w:rPr>
        <w:lastRenderedPageBreak/>
        <w:t>Licences video viewing figures</w:t>
      </w:r>
      <w:bookmarkEnd w:id="16"/>
      <w:r>
        <w:rPr>
          <w:rStyle w:val="Heading3Char"/>
        </w:rPr>
        <w:br/>
      </w:r>
      <w:r>
        <w:rPr>
          <w:noProof/>
          <w:sz w:val="24"/>
          <w:szCs w:val="24"/>
        </w:rPr>
        <w:drawing>
          <wp:inline distT="0" distB="0" distL="0" distR="0" wp14:anchorId="7623BD80" wp14:editId="3738BC37">
            <wp:extent cx="5731510" cy="2677795"/>
            <wp:effectExtent l="0" t="0" r="2540" b="8255"/>
            <wp:docPr id="9" name="Picture 9" descr="YouTube Analytics image ofLicences video viewing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YouTube Analytics image ofLicences video viewing figures"/>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731510" cy="2677795"/>
                    </a:xfrm>
                    <a:prstGeom prst="rect">
                      <a:avLst/>
                    </a:prstGeom>
                  </pic:spPr>
                </pic:pic>
              </a:graphicData>
            </a:graphic>
          </wp:inline>
        </w:drawing>
      </w:r>
    </w:p>
    <w:p w14:paraId="57CCCC5B" w14:textId="0DDFC004" w:rsidR="0078183B" w:rsidRDefault="00BC3760" w:rsidP="004250F1">
      <w:pPr>
        <w:rPr>
          <w:sz w:val="24"/>
          <w:szCs w:val="24"/>
        </w:rPr>
      </w:pPr>
      <w:r>
        <w:rPr>
          <w:sz w:val="24"/>
          <w:szCs w:val="24"/>
        </w:rPr>
        <w:br/>
      </w:r>
    </w:p>
    <w:p w14:paraId="672659FA" w14:textId="00E3B364" w:rsidR="00BC3760" w:rsidRDefault="00BC3760" w:rsidP="00BC3760">
      <w:pPr>
        <w:pStyle w:val="Heading2"/>
      </w:pPr>
      <w:bookmarkStart w:id="17" w:name="_Toc94272410"/>
      <w:r>
        <w:t>Copyright Sway page views (18</w:t>
      </w:r>
      <w:r w:rsidRPr="00BC3760">
        <w:rPr>
          <w:vertAlign w:val="superscript"/>
        </w:rPr>
        <w:t>th</w:t>
      </w:r>
      <w:r>
        <w:t xml:space="preserve"> January 2021)</w:t>
      </w:r>
      <w:bookmarkEnd w:id="17"/>
      <w:r>
        <w:br/>
      </w:r>
    </w:p>
    <w:p w14:paraId="6A2E50D4" w14:textId="68EF67DB" w:rsidR="00BC3760" w:rsidRPr="004250F1" w:rsidRDefault="00BC3760" w:rsidP="004250F1">
      <w:pPr>
        <w:rPr>
          <w:sz w:val="24"/>
          <w:szCs w:val="24"/>
        </w:rPr>
      </w:pPr>
      <w:r>
        <w:rPr>
          <w:noProof/>
          <w:sz w:val="24"/>
          <w:szCs w:val="24"/>
        </w:rPr>
        <w:drawing>
          <wp:inline distT="0" distB="0" distL="0" distR="0" wp14:anchorId="7D7D13DB" wp14:editId="072C47BC">
            <wp:extent cx="5731510" cy="3044825"/>
            <wp:effectExtent l="0" t="0" r="2540" b="3175"/>
            <wp:docPr id="10" name="Picture 10"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website&#10;&#10;Description automatically generated"/>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731510" cy="3044825"/>
                    </a:xfrm>
                    <a:prstGeom prst="rect">
                      <a:avLst/>
                    </a:prstGeom>
                  </pic:spPr>
                </pic:pic>
              </a:graphicData>
            </a:graphic>
          </wp:inline>
        </w:drawing>
      </w:r>
      <w:r>
        <w:rPr>
          <w:sz w:val="24"/>
          <w:szCs w:val="24"/>
        </w:rPr>
        <w:br/>
      </w:r>
      <w:r>
        <w:rPr>
          <w:sz w:val="24"/>
          <w:szCs w:val="24"/>
        </w:rPr>
        <w:br/>
        <w:t xml:space="preserve">Total views of Copyright Sway page as of 18/01/2021: </w:t>
      </w:r>
      <w:r w:rsidRPr="00BC3760">
        <w:rPr>
          <w:b/>
          <w:bCs/>
          <w:sz w:val="24"/>
          <w:szCs w:val="24"/>
        </w:rPr>
        <w:t>2</w:t>
      </w:r>
      <w:r>
        <w:rPr>
          <w:b/>
          <w:bCs/>
          <w:sz w:val="24"/>
          <w:szCs w:val="24"/>
        </w:rPr>
        <w:t>2</w:t>
      </w:r>
      <w:r w:rsidRPr="00BC3760">
        <w:rPr>
          <w:b/>
          <w:bCs/>
          <w:sz w:val="24"/>
          <w:szCs w:val="24"/>
        </w:rPr>
        <w:t>97</w:t>
      </w:r>
    </w:p>
    <w:sectPr w:rsidR="00BC3760" w:rsidRPr="004250F1" w:rsidSect="007B2CAF">
      <w:footerReference w:type="default" r:id="rId3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079A1" w14:textId="77777777" w:rsidR="00FF412A" w:rsidRDefault="00FF412A" w:rsidP="00400A8C">
      <w:pPr>
        <w:spacing w:after="0" w:line="240" w:lineRule="auto"/>
      </w:pPr>
      <w:r>
        <w:separator/>
      </w:r>
    </w:p>
  </w:endnote>
  <w:endnote w:type="continuationSeparator" w:id="0">
    <w:p w14:paraId="1A8B67AE" w14:textId="77777777" w:rsidR="00FF412A" w:rsidRDefault="00FF412A" w:rsidP="00400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482255"/>
      <w:docPartObj>
        <w:docPartGallery w:val="Page Numbers (Bottom of Page)"/>
        <w:docPartUnique/>
      </w:docPartObj>
    </w:sdtPr>
    <w:sdtEndPr/>
    <w:sdtContent>
      <w:sdt>
        <w:sdtPr>
          <w:id w:val="1728636285"/>
          <w:docPartObj>
            <w:docPartGallery w:val="Page Numbers (Top of Page)"/>
            <w:docPartUnique/>
          </w:docPartObj>
        </w:sdtPr>
        <w:sdtEndPr/>
        <w:sdtContent>
          <w:p w14:paraId="30324710" w14:textId="1DA18BE0" w:rsidR="00CF17F6" w:rsidRDefault="00CF17F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C89C6C1" w14:textId="77777777" w:rsidR="00CF17F6" w:rsidRDefault="00CF1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63A6A" w14:textId="77777777" w:rsidR="00FF412A" w:rsidRDefault="00FF412A" w:rsidP="00400A8C">
      <w:pPr>
        <w:spacing w:after="0" w:line="240" w:lineRule="auto"/>
      </w:pPr>
      <w:r>
        <w:separator/>
      </w:r>
    </w:p>
  </w:footnote>
  <w:footnote w:type="continuationSeparator" w:id="0">
    <w:p w14:paraId="6B77F399" w14:textId="77777777" w:rsidR="00FF412A" w:rsidRDefault="00FF412A" w:rsidP="00400A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81D"/>
    <w:multiLevelType w:val="hybridMultilevel"/>
    <w:tmpl w:val="D22EB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E4999"/>
    <w:multiLevelType w:val="hybridMultilevel"/>
    <w:tmpl w:val="54721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D49CC"/>
    <w:multiLevelType w:val="hybridMultilevel"/>
    <w:tmpl w:val="966AE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D06F3"/>
    <w:multiLevelType w:val="hybridMultilevel"/>
    <w:tmpl w:val="AE5EE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94C60"/>
    <w:multiLevelType w:val="hybridMultilevel"/>
    <w:tmpl w:val="97840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D21B3"/>
    <w:multiLevelType w:val="hybridMultilevel"/>
    <w:tmpl w:val="F814D40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222F0D32"/>
    <w:multiLevelType w:val="hybridMultilevel"/>
    <w:tmpl w:val="E6FAB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596DA6"/>
    <w:multiLevelType w:val="hybridMultilevel"/>
    <w:tmpl w:val="A40CD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BD642C"/>
    <w:multiLevelType w:val="hybridMultilevel"/>
    <w:tmpl w:val="8586E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A3103B"/>
    <w:multiLevelType w:val="hybridMultilevel"/>
    <w:tmpl w:val="A49A2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063424"/>
    <w:multiLevelType w:val="hybridMultilevel"/>
    <w:tmpl w:val="03CE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AC7934"/>
    <w:multiLevelType w:val="hybridMultilevel"/>
    <w:tmpl w:val="3CAC1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D45765"/>
    <w:multiLevelType w:val="hybridMultilevel"/>
    <w:tmpl w:val="EA624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9C39B9"/>
    <w:multiLevelType w:val="hybridMultilevel"/>
    <w:tmpl w:val="446C6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835544"/>
    <w:multiLevelType w:val="hybridMultilevel"/>
    <w:tmpl w:val="CBF28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456677"/>
    <w:multiLevelType w:val="hybridMultilevel"/>
    <w:tmpl w:val="624C8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0F7A73"/>
    <w:multiLevelType w:val="hybridMultilevel"/>
    <w:tmpl w:val="D876B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4D0C86"/>
    <w:multiLevelType w:val="hybridMultilevel"/>
    <w:tmpl w:val="636E0C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8"/>
  </w:num>
  <w:num w:numId="2">
    <w:abstractNumId w:val="3"/>
  </w:num>
  <w:num w:numId="3">
    <w:abstractNumId w:val="2"/>
  </w:num>
  <w:num w:numId="4">
    <w:abstractNumId w:val="0"/>
  </w:num>
  <w:num w:numId="5">
    <w:abstractNumId w:val="15"/>
  </w:num>
  <w:num w:numId="6">
    <w:abstractNumId w:val="6"/>
  </w:num>
  <w:num w:numId="7">
    <w:abstractNumId w:val="17"/>
  </w:num>
  <w:num w:numId="8">
    <w:abstractNumId w:val="1"/>
  </w:num>
  <w:num w:numId="9">
    <w:abstractNumId w:val="10"/>
  </w:num>
  <w:num w:numId="10">
    <w:abstractNumId w:val="9"/>
  </w:num>
  <w:num w:numId="11">
    <w:abstractNumId w:val="12"/>
  </w:num>
  <w:num w:numId="12">
    <w:abstractNumId w:val="5"/>
  </w:num>
  <w:num w:numId="13">
    <w:abstractNumId w:val="13"/>
  </w:num>
  <w:num w:numId="14">
    <w:abstractNumId w:val="14"/>
  </w:num>
  <w:num w:numId="15">
    <w:abstractNumId w:val="4"/>
  </w:num>
  <w:num w:numId="16">
    <w:abstractNumId w:val="7"/>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020"/>
    <w:rsid w:val="00001045"/>
    <w:rsid w:val="00001A48"/>
    <w:rsid w:val="0000211E"/>
    <w:rsid w:val="00007A07"/>
    <w:rsid w:val="00007C07"/>
    <w:rsid w:val="000114B3"/>
    <w:rsid w:val="00025803"/>
    <w:rsid w:val="00026D59"/>
    <w:rsid w:val="000278C4"/>
    <w:rsid w:val="00041943"/>
    <w:rsid w:val="000422D9"/>
    <w:rsid w:val="0004338A"/>
    <w:rsid w:val="0004788D"/>
    <w:rsid w:val="00051DB4"/>
    <w:rsid w:val="00053C6B"/>
    <w:rsid w:val="000613E5"/>
    <w:rsid w:val="00066DA5"/>
    <w:rsid w:val="00075EDD"/>
    <w:rsid w:val="0008241D"/>
    <w:rsid w:val="00085A88"/>
    <w:rsid w:val="00086949"/>
    <w:rsid w:val="000A415F"/>
    <w:rsid w:val="000B4317"/>
    <w:rsid w:val="000C48B1"/>
    <w:rsid w:val="000C6950"/>
    <w:rsid w:val="000D0821"/>
    <w:rsid w:val="000D4E84"/>
    <w:rsid w:val="000D6760"/>
    <w:rsid w:val="000E06E5"/>
    <w:rsid w:val="000E654F"/>
    <w:rsid w:val="000E77F9"/>
    <w:rsid w:val="000F43A2"/>
    <w:rsid w:val="000F61B0"/>
    <w:rsid w:val="00106189"/>
    <w:rsid w:val="00111B1C"/>
    <w:rsid w:val="00114D94"/>
    <w:rsid w:val="00120C50"/>
    <w:rsid w:val="001313DB"/>
    <w:rsid w:val="00132A17"/>
    <w:rsid w:val="00136122"/>
    <w:rsid w:val="001445D0"/>
    <w:rsid w:val="00145164"/>
    <w:rsid w:val="00154667"/>
    <w:rsid w:val="00155F56"/>
    <w:rsid w:val="001643F7"/>
    <w:rsid w:val="001700C4"/>
    <w:rsid w:val="00175E5E"/>
    <w:rsid w:val="00176B31"/>
    <w:rsid w:val="00185B01"/>
    <w:rsid w:val="00195BD6"/>
    <w:rsid w:val="001A1112"/>
    <w:rsid w:val="001A4BB3"/>
    <w:rsid w:val="001A7D22"/>
    <w:rsid w:val="001B0673"/>
    <w:rsid w:val="001B2A91"/>
    <w:rsid w:val="001B3AB8"/>
    <w:rsid w:val="001B431D"/>
    <w:rsid w:val="001B7152"/>
    <w:rsid w:val="001C2CDA"/>
    <w:rsid w:val="001E4E83"/>
    <w:rsid w:val="001E5270"/>
    <w:rsid w:val="001E548F"/>
    <w:rsid w:val="002046F8"/>
    <w:rsid w:val="00206E7F"/>
    <w:rsid w:val="00212CCB"/>
    <w:rsid w:val="00214BFA"/>
    <w:rsid w:val="002170D2"/>
    <w:rsid w:val="002277E9"/>
    <w:rsid w:val="002300E9"/>
    <w:rsid w:val="00235948"/>
    <w:rsid w:val="002374C3"/>
    <w:rsid w:val="00241261"/>
    <w:rsid w:val="002424D9"/>
    <w:rsid w:val="0024286D"/>
    <w:rsid w:val="00245928"/>
    <w:rsid w:val="00247A67"/>
    <w:rsid w:val="00250628"/>
    <w:rsid w:val="00253E04"/>
    <w:rsid w:val="002605B1"/>
    <w:rsid w:val="00260686"/>
    <w:rsid w:val="00260A29"/>
    <w:rsid w:val="00265906"/>
    <w:rsid w:val="00281DAF"/>
    <w:rsid w:val="00284227"/>
    <w:rsid w:val="00284A61"/>
    <w:rsid w:val="00290488"/>
    <w:rsid w:val="00295C1B"/>
    <w:rsid w:val="00297ABC"/>
    <w:rsid w:val="002A0793"/>
    <w:rsid w:val="002A7AC1"/>
    <w:rsid w:val="002A7DE1"/>
    <w:rsid w:val="002B11C2"/>
    <w:rsid w:val="002B17D5"/>
    <w:rsid w:val="002C044F"/>
    <w:rsid w:val="002C0B47"/>
    <w:rsid w:val="002D6121"/>
    <w:rsid w:val="002D76FA"/>
    <w:rsid w:val="002E30CF"/>
    <w:rsid w:val="002E538C"/>
    <w:rsid w:val="002F40DB"/>
    <w:rsid w:val="00306968"/>
    <w:rsid w:val="003074F4"/>
    <w:rsid w:val="00313F9E"/>
    <w:rsid w:val="00325146"/>
    <w:rsid w:val="00332493"/>
    <w:rsid w:val="00335570"/>
    <w:rsid w:val="003360F0"/>
    <w:rsid w:val="003366E3"/>
    <w:rsid w:val="00336BC7"/>
    <w:rsid w:val="00336F8F"/>
    <w:rsid w:val="00343BA4"/>
    <w:rsid w:val="00355E80"/>
    <w:rsid w:val="00361CE7"/>
    <w:rsid w:val="003658F8"/>
    <w:rsid w:val="00366224"/>
    <w:rsid w:val="00371FC6"/>
    <w:rsid w:val="003757B9"/>
    <w:rsid w:val="00382351"/>
    <w:rsid w:val="00382F14"/>
    <w:rsid w:val="00383B2B"/>
    <w:rsid w:val="0039510B"/>
    <w:rsid w:val="003A18F9"/>
    <w:rsid w:val="003A243E"/>
    <w:rsid w:val="003A3355"/>
    <w:rsid w:val="003B0241"/>
    <w:rsid w:val="003D5E7E"/>
    <w:rsid w:val="003D6096"/>
    <w:rsid w:val="003D7A56"/>
    <w:rsid w:val="00400A8C"/>
    <w:rsid w:val="00401AF4"/>
    <w:rsid w:val="004124DA"/>
    <w:rsid w:val="0041672F"/>
    <w:rsid w:val="00417BC2"/>
    <w:rsid w:val="00422268"/>
    <w:rsid w:val="00422A8C"/>
    <w:rsid w:val="004250F1"/>
    <w:rsid w:val="004321A6"/>
    <w:rsid w:val="0043257D"/>
    <w:rsid w:val="00433C0E"/>
    <w:rsid w:val="00435233"/>
    <w:rsid w:val="00440011"/>
    <w:rsid w:val="00447091"/>
    <w:rsid w:val="0045286C"/>
    <w:rsid w:val="00453084"/>
    <w:rsid w:val="00453D12"/>
    <w:rsid w:val="004541CC"/>
    <w:rsid w:val="00455497"/>
    <w:rsid w:val="00461E5A"/>
    <w:rsid w:val="0046610D"/>
    <w:rsid w:val="004723ED"/>
    <w:rsid w:val="004740ED"/>
    <w:rsid w:val="00481D08"/>
    <w:rsid w:val="004841F2"/>
    <w:rsid w:val="00485FF9"/>
    <w:rsid w:val="0049673C"/>
    <w:rsid w:val="00497AF3"/>
    <w:rsid w:val="004A2C0C"/>
    <w:rsid w:val="004A6618"/>
    <w:rsid w:val="004A6F37"/>
    <w:rsid w:val="004B10D2"/>
    <w:rsid w:val="004B1AFA"/>
    <w:rsid w:val="004B6AA5"/>
    <w:rsid w:val="004B6C49"/>
    <w:rsid w:val="004C122C"/>
    <w:rsid w:val="004C2E09"/>
    <w:rsid w:val="004C524A"/>
    <w:rsid w:val="004C7046"/>
    <w:rsid w:val="004D13BE"/>
    <w:rsid w:val="004E1E49"/>
    <w:rsid w:val="004E41AD"/>
    <w:rsid w:val="004E4637"/>
    <w:rsid w:val="005102B6"/>
    <w:rsid w:val="00510796"/>
    <w:rsid w:val="005113B0"/>
    <w:rsid w:val="005162AF"/>
    <w:rsid w:val="00516329"/>
    <w:rsid w:val="0051701B"/>
    <w:rsid w:val="00521953"/>
    <w:rsid w:val="00523BBC"/>
    <w:rsid w:val="00524B6C"/>
    <w:rsid w:val="005375B4"/>
    <w:rsid w:val="0054061D"/>
    <w:rsid w:val="005424AF"/>
    <w:rsid w:val="00542868"/>
    <w:rsid w:val="00555EA9"/>
    <w:rsid w:val="00560DA5"/>
    <w:rsid w:val="00566C5E"/>
    <w:rsid w:val="0057100D"/>
    <w:rsid w:val="005871C0"/>
    <w:rsid w:val="005B1ED3"/>
    <w:rsid w:val="005B4148"/>
    <w:rsid w:val="005F110C"/>
    <w:rsid w:val="005F1372"/>
    <w:rsid w:val="005F64E6"/>
    <w:rsid w:val="005F6D42"/>
    <w:rsid w:val="006010D8"/>
    <w:rsid w:val="00603C50"/>
    <w:rsid w:val="00614459"/>
    <w:rsid w:val="006147F1"/>
    <w:rsid w:val="00614F71"/>
    <w:rsid w:val="00621062"/>
    <w:rsid w:val="00632256"/>
    <w:rsid w:val="006337ED"/>
    <w:rsid w:val="00644A00"/>
    <w:rsid w:val="00652469"/>
    <w:rsid w:val="006533F3"/>
    <w:rsid w:val="006550FA"/>
    <w:rsid w:val="00671EE6"/>
    <w:rsid w:val="006736D4"/>
    <w:rsid w:val="006750FF"/>
    <w:rsid w:val="00676D37"/>
    <w:rsid w:val="00682765"/>
    <w:rsid w:val="00690776"/>
    <w:rsid w:val="00691E55"/>
    <w:rsid w:val="006960F3"/>
    <w:rsid w:val="00696D30"/>
    <w:rsid w:val="006A13BD"/>
    <w:rsid w:val="006A374A"/>
    <w:rsid w:val="006A5A55"/>
    <w:rsid w:val="006B0761"/>
    <w:rsid w:val="006B3BB9"/>
    <w:rsid w:val="006C300B"/>
    <w:rsid w:val="006C59B8"/>
    <w:rsid w:val="006D1417"/>
    <w:rsid w:val="006D3E1B"/>
    <w:rsid w:val="006E313F"/>
    <w:rsid w:val="006F17C9"/>
    <w:rsid w:val="006F3985"/>
    <w:rsid w:val="006F5AE7"/>
    <w:rsid w:val="00702BD5"/>
    <w:rsid w:val="0070334F"/>
    <w:rsid w:val="007101EA"/>
    <w:rsid w:val="0071371B"/>
    <w:rsid w:val="007157E8"/>
    <w:rsid w:val="00716C51"/>
    <w:rsid w:val="00717165"/>
    <w:rsid w:val="007323B5"/>
    <w:rsid w:val="00733094"/>
    <w:rsid w:val="007331E0"/>
    <w:rsid w:val="007376AF"/>
    <w:rsid w:val="00743966"/>
    <w:rsid w:val="00745CA3"/>
    <w:rsid w:val="00751F8B"/>
    <w:rsid w:val="00760A42"/>
    <w:rsid w:val="007621C3"/>
    <w:rsid w:val="0076554C"/>
    <w:rsid w:val="00771257"/>
    <w:rsid w:val="00771740"/>
    <w:rsid w:val="00773FB2"/>
    <w:rsid w:val="00774E53"/>
    <w:rsid w:val="007777F0"/>
    <w:rsid w:val="0078183B"/>
    <w:rsid w:val="00781A9E"/>
    <w:rsid w:val="0078218A"/>
    <w:rsid w:val="007835AB"/>
    <w:rsid w:val="007840AF"/>
    <w:rsid w:val="0079402E"/>
    <w:rsid w:val="0079791E"/>
    <w:rsid w:val="007A5827"/>
    <w:rsid w:val="007B163E"/>
    <w:rsid w:val="007B2CAF"/>
    <w:rsid w:val="007B6971"/>
    <w:rsid w:val="007D1451"/>
    <w:rsid w:val="007D44CD"/>
    <w:rsid w:val="007D70AC"/>
    <w:rsid w:val="007E02DB"/>
    <w:rsid w:val="007E0E44"/>
    <w:rsid w:val="007E54A7"/>
    <w:rsid w:val="007F220C"/>
    <w:rsid w:val="007F263C"/>
    <w:rsid w:val="007F52F6"/>
    <w:rsid w:val="007F64B0"/>
    <w:rsid w:val="007F7D5E"/>
    <w:rsid w:val="008042F6"/>
    <w:rsid w:val="008115C2"/>
    <w:rsid w:val="00811A67"/>
    <w:rsid w:val="00811B52"/>
    <w:rsid w:val="00821ABC"/>
    <w:rsid w:val="008343B9"/>
    <w:rsid w:val="0085089A"/>
    <w:rsid w:val="00853932"/>
    <w:rsid w:val="008550B3"/>
    <w:rsid w:val="0085531C"/>
    <w:rsid w:val="008566D6"/>
    <w:rsid w:val="008602BC"/>
    <w:rsid w:val="00860C2D"/>
    <w:rsid w:val="00863975"/>
    <w:rsid w:val="00866000"/>
    <w:rsid w:val="008664A8"/>
    <w:rsid w:val="008672C8"/>
    <w:rsid w:val="008676E4"/>
    <w:rsid w:val="00872C2E"/>
    <w:rsid w:val="00873FE2"/>
    <w:rsid w:val="00881F6C"/>
    <w:rsid w:val="0088459E"/>
    <w:rsid w:val="00884B3A"/>
    <w:rsid w:val="008855F9"/>
    <w:rsid w:val="008959EA"/>
    <w:rsid w:val="00895DE2"/>
    <w:rsid w:val="008A002A"/>
    <w:rsid w:val="008A1EDD"/>
    <w:rsid w:val="008A380A"/>
    <w:rsid w:val="008A3A46"/>
    <w:rsid w:val="008A4C67"/>
    <w:rsid w:val="008B1B8F"/>
    <w:rsid w:val="008B4AB6"/>
    <w:rsid w:val="008D350F"/>
    <w:rsid w:val="008D387C"/>
    <w:rsid w:val="008E3BDF"/>
    <w:rsid w:val="008F0E4E"/>
    <w:rsid w:val="008F5F78"/>
    <w:rsid w:val="009110EE"/>
    <w:rsid w:val="00911A7E"/>
    <w:rsid w:val="00912408"/>
    <w:rsid w:val="00913CAD"/>
    <w:rsid w:val="009151FB"/>
    <w:rsid w:val="00915929"/>
    <w:rsid w:val="00925816"/>
    <w:rsid w:val="00926508"/>
    <w:rsid w:val="00927ECA"/>
    <w:rsid w:val="00940E81"/>
    <w:rsid w:val="00946259"/>
    <w:rsid w:val="009477EE"/>
    <w:rsid w:val="00947FAB"/>
    <w:rsid w:val="00954065"/>
    <w:rsid w:val="00954202"/>
    <w:rsid w:val="00962332"/>
    <w:rsid w:val="009821D9"/>
    <w:rsid w:val="00983E2E"/>
    <w:rsid w:val="0098563F"/>
    <w:rsid w:val="00985D16"/>
    <w:rsid w:val="00987D9F"/>
    <w:rsid w:val="009925E0"/>
    <w:rsid w:val="009946C1"/>
    <w:rsid w:val="0099764D"/>
    <w:rsid w:val="009A408A"/>
    <w:rsid w:val="009C3710"/>
    <w:rsid w:val="009E52EE"/>
    <w:rsid w:val="009F174D"/>
    <w:rsid w:val="009F4D4B"/>
    <w:rsid w:val="009F55A1"/>
    <w:rsid w:val="009F7ACA"/>
    <w:rsid w:val="00A00817"/>
    <w:rsid w:val="00A01E8D"/>
    <w:rsid w:val="00A057AD"/>
    <w:rsid w:val="00A0681E"/>
    <w:rsid w:val="00A10F82"/>
    <w:rsid w:val="00A16A3A"/>
    <w:rsid w:val="00A2134B"/>
    <w:rsid w:val="00A22E9B"/>
    <w:rsid w:val="00A24950"/>
    <w:rsid w:val="00A40312"/>
    <w:rsid w:val="00A45564"/>
    <w:rsid w:val="00A5114E"/>
    <w:rsid w:val="00A5720C"/>
    <w:rsid w:val="00A7334A"/>
    <w:rsid w:val="00A75C85"/>
    <w:rsid w:val="00A804C6"/>
    <w:rsid w:val="00A80CDF"/>
    <w:rsid w:val="00A81B1A"/>
    <w:rsid w:val="00A87DB9"/>
    <w:rsid w:val="00A90975"/>
    <w:rsid w:val="00A9413E"/>
    <w:rsid w:val="00AA3C05"/>
    <w:rsid w:val="00AB32B4"/>
    <w:rsid w:val="00AB4FFF"/>
    <w:rsid w:val="00AC6020"/>
    <w:rsid w:val="00AC756D"/>
    <w:rsid w:val="00AD1D7E"/>
    <w:rsid w:val="00AE568A"/>
    <w:rsid w:val="00AE58BF"/>
    <w:rsid w:val="00AE62E7"/>
    <w:rsid w:val="00AF0943"/>
    <w:rsid w:val="00AF37EF"/>
    <w:rsid w:val="00AF4D9C"/>
    <w:rsid w:val="00B03305"/>
    <w:rsid w:val="00B06E5A"/>
    <w:rsid w:val="00B1078E"/>
    <w:rsid w:val="00B111D1"/>
    <w:rsid w:val="00B1478B"/>
    <w:rsid w:val="00B16214"/>
    <w:rsid w:val="00B34F94"/>
    <w:rsid w:val="00B36CB9"/>
    <w:rsid w:val="00B50FD7"/>
    <w:rsid w:val="00B52D5E"/>
    <w:rsid w:val="00B54CA4"/>
    <w:rsid w:val="00B550FD"/>
    <w:rsid w:val="00B620C5"/>
    <w:rsid w:val="00B8084A"/>
    <w:rsid w:val="00B83AFB"/>
    <w:rsid w:val="00B928FA"/>
    <w:rsid w:val="00B94631"/>
    <w:rsid w:val="00B94D48"/>
    <w:rsid w:val="00B971B0"/>
    <w:rsid w:val="00BA4C06"/>
    <w:rsid w:val="00BB449A"/>
    <w:rsid w:val="00BC3760"/>
    <w:rsid w:val="00BC549D"/>
    <w:rsid w:val="00BC718B"/>
    <w:rsid w:val="00BC7229"/>
    <w:rsid w:val="00BE06BA"/>
    <w:rsid w:val="00BE242D"/>
    <w:rsid w:val="00BE4FC4"/>
    <w:rsid w:val="00BF112B"/>
    <w:rsid w:val="00C01D5E"/>
    <w:rsid w:val="00C06A53"/>
    <w:rsid w:val="00C17ED2"/>
    <w:rsid w:val="00C22F1E"/>
    <w:rsid w:val="00C27A6A"/>
    <w:rsid w:val="00C30063"/>
    <w:rsid w:val="00C312AB"/>
    <w:rsid w:val="00C31AD5"/>
    <w:rsid w:val="00C36B75"/>
    <w:rsid w:val="00C43C78"/>
    <w:rsid w:val="00C457C8"/>
    <w:rsid w:val="00C525CB"/>
    <w:rsid w:val="00C5535B"/>
    <w:rsid w:val="00C568DB"/>
    <w:rsid w:val="00C600C8"/>
    <w:rsid w:val="00C60262"/>
    <w:rsid w:val="00C603C0"/>
    <w:rsid w:val="00C65A1C"/>
    <w:rsid w:val="00C722BC"/>
    <w:rsid w:val="00C74D27"/>
    <w:rsid w:val="00C762D2"/>
    <w:rsid w:val="00C76D5D"/>
    <w:rsid w:val="00C909FF"/>
    <w:rsid w:val="00C93217"/>
    <w:rsid w:val="00C93C91"/>
    <w:rsid w:val="00C95656"/>
    <w:rsid w:val="00C97E9C"/>
    <w:rsid w:val="00CA0EC8"/>
    <w:rsid w:val="00CA19C7"/>
    <w:rsid w:val="00CA5AD5"/>
    <w:rsid w:val="00CB1E7C"/>
    <w:rsid w:val="00CD5BC8"/>
    <w:rsid w:val="00CD7006"/>
    <w:rsid w:val="00CD7D17"/>
    <w:rsid w:val="00CE0DCE"/>
    <w:rsid w:val="00CE1D48"/>
    <w:rsid w:val="00CE3B27"/>
    <w:rsid w:val="00CE63C6"/>
    <w:rsid w:val="00CF0CD2"/>
    <w:rsid w:val="00CF17F6"/>
    <w:rsid w:val="00CF1C89"/>
    <w:rsid w:val="00CF775E"/>
    <w:rsid w:val="00D00DDE"/>
    <w:rsid w:val="00D05359"/>
    <w:rsid w:val="00D1320A"/>
    <w:rsid w:val="00D1619A"/>
    <w:rsid w:val="00D176D7"/>
    <w:rsid w:val="00D35F18"/>
    <w:rsid w:val="00D4464D"/>
    <w:rsid w:val="00D46403"/>
    <w:rsid w:val="00D514B0"/>
    <w:rsid w:val="00D527C7"/>
    <w:rsid w:val="00D54E45"/>
    <w:rsid w:val="00D55687"/>
    <w:rsid w:val="00D56A07"/>
    <w:rsid w:val="00D61C19"/>
    <w:rsid w:val="00D7168B"/>
    <w:rsid w:val="00D875C6"/>
    <w:rsid w:val="00D87662"/>
    <w:rsid w:val="00D96285"/>
    <w:rsid w:val="00D96506"/>
    <w:rsid w:val="00D972F7"/>
    <w:rsid w:val="00DA5164"/>
    <w:rsid w:val="00DA5436"/>
    <w:rsid w:val="00DB13DC"/>
    <w:rsid w:val="00DB1AB9"/>
    <w:rsid w:val="00DD72DE"/>
    <w:rsid w:val="00DE2EF2"/>
    <w:rsid w:val="00DE5E62"/>
    <w:rsid w:val="00DE5F24"/>
    <w:rsid w:val="00DF4403"/>
    <w:rsid w:val="00DF62B3"/>
    <w:rsid w:val="00E0533C"/>
    <w:rsid w:val="00E25524"/>
    <w:rsid w:val="00E27CB8"/>
    <w:rsid w:val="00E404B5"/>
    <w:rsid w:val="00E42CF8"/>
    <w:rsid w:val="00E44F27"/>
    <w:rsid w:val="00E532DF"/>
    <w:rsid w:val="00E54EBD"/>
    <w:rsid w:val="00E620C7"/>
    <w:rsid w:val="00E63298"/>
    <w:rsid w:val="00E6667C"/>
    <w:rsid w:val="00E67B64"/>
    <w:rsid w:val="00E757DD"/>
    <w:rsid w:val="00E77313"/>
    <w:rsid w:val="00E8732A"/>
    <w:rsid w:val="00E87566"/>
    <w:rsid w:val="00E92057"/>
    <w:rsid w:val="00E931E4"/>
    <w:rsid w:val="00E93E18"/>
    <w:rsid w:val="00E95155"/>
    <w:rsid w:val="00E965C6"/>
    <w:rsid w:val="00E96C09"/>
    <w:rsid w:val="00EA2068"/>
    <w:rsid w:val="00EA22AF"/>
    <w:rsid w:val="00EA6F68"/>
    <w:rsid w:val="00EB10A8"/>
    <w:rsid w:val="00EB264E"/>
    <w:rsid w:val="00EB26E1"/>
    <w:rsid w:val="00EC0A3B"/>
    <w:rsid w:val="00EC5C8C"/>
    <w:rsid w:val="00EC7CFD"/>
    <w:rsid w:val="00ED1B1A"/>
    <w:rsid w:val="00ED6D4D"/>
    <w:rsid w:val="00EE038B"/>
    <w:rsid w:val="00EE232F"/>
    <w:rsid w:val="00EE783C"/>
    <w:rsid w:val="00EF2B6E"/>
    <w:rsid w:val="00EF3F60"/>
    <w:rsid w:val="00EF6F31"/>
    <w:rsid w:val="00F034C0"/>
    <w:rsid w:val="00F06AEE"/>
    <w:rsid w:val="00F07A3C"/>
    <w:rsid w:val="00F16E72"/>
    <w:rsid w:val="00F270E9"/>
    <w:rsid w:val="00F34E51"/>
    <w:rsid w:val="00F353AA"/>
    <w:rsid w:val="00F43059"/>
    <w:rsid w:val="00F512D6"/>
    <w:rsid w:val="00F51325"/>
    <w:rsid w:val="00F6109B"/>
    <w:rsid w:val="00F751D5"/>
    <w:rsid w:val="00F758B5"/>
    <w:rsid w:val="00F903B0"/>
    <w:rsid w:val="00F95774"/>
    <w:rsid w:val="00FC26BE"/>
    <w:rsid w:val="00FC5E3D"/>
    <w:rsid w:val="00FD1E58"/>
    <w:rsid w:val="00FD2457"/>
    <w:rsid w:val="00FD27E8"/>
    <w:rsid w:val="00FD2EE9"/>
    <w:rsid w:val="00FD52C1"/>
    <w:rsid w:val="00FE32C4"/>
    <w:rsid w:val="00FE3687"/>
    <w:rsid w:val="00FF4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6D203"/>
  <w15:chartTrackingRefBased/>
  <w15:docId w15:val="{CF5B207B-9DDF-492E-B77E-6D82054B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932"/>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853932"/>
    <w:pPr>
      <w:keepNext/>
      <w:keepLines/>
      <w:spacing w:before="40" w:after="0"/>
      <w:outlineLvl w:val="1"/>
    </w:pPr>
    <w:rPr>
      <w:rFonts w:asciiTheme="majorHAnsi" w:eastAsiaTheme="majorEastAsia" w:hAnsiTheme="majorHAnsi" w:cstheme="majorBidi"/>
      <w:color w:val="2F5496" w:themeColor="accent1" w:themeShade="BF"/>
      <w:sz w:val="28"/>
      <w:szCs w:val="26"/>
    </w:rPr>
  </w:style>
  <w:style w:type="paragraph" w:styleId="Heading3">
    <w:name w:val="heading 3"/>
    <w:basedOn w:val="Normal"/>
    <w:next w:val="Normal"/>
    <w:link w:val="Heading3Char"/>
    <w:uiPriority w:val="9"/>
    <w:unhideWhenUsed/>
    <w:qFormat/>
    <w:rsid w:val="00751F8B"/>
    <w:pPr>
      <w:keepNext/>
      <w:keepLines/>
      <w:spacing w:before="40" w:after="0"/>
      <w:outlineLvl w:val="2"/>
    </w:pPr>
    <w:rPr>
      <w:rFonts w:asciiTheme="majorHAnsi" w:eastAsiaTheme="majorEastAsia" w:hAnsiTheme="majorHAnsi" w:cstheme="majorBidi"/>
      <w:b/>
      <w:color w:val="1F3763"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DB9"/>
    <w:rPr>
      <w:color w:val="0563C1" w:themeColor="hyperlink"/>
      <w:u w:val="single"/>
    </w:rPr>
  </w:style>
  <w:style w:type="character" w:styleId="UnresolvedMention">
    <w:name w:val="Unresolved Mention"/>
    <w:basedOn w:val="DefaultParagraphFont"/>
    <w:uiPriority w:val="99"/>
    <w:semiHidden/>
    <w:unhideWhenUsed/>
    <w:rsid w:val="00A87DB9"/>
    <w:rPr>
      <w:color w:val="605E5C"/>
      <w:shd w:val="clear" w:color="auto" w:fill="E1DFDD"/>
    </w:rPr>
  </w:style>
  <w:style w:type="paragraph" w:styleId="ListParagraph">
    <w:name w:val="List Paragraph"/>
    <w:basedOn w:val="Normal"/>
    <w:uiPriority w:val="34"/>
    <w:qFormat/>
    <w:rsid w:val="00DF62B3"/>
    <w:pPr>
      <w:ind w:left="720"/>
      <w:contextualSpacing/>
    </w:pPr>
  </w:style>
  <w:style w:type="character" w:customStyle="1" w:styleId="Heading1Char">
    <w:name w:val="Heading 1 Char"/>
    <w:basedOn w:val="DefaultParagraphFont"/>
    <w:link w:val="Heading1"/>
    <w:uiPriority w:val="9"/>
    <w:rsid w:val="00853932"/>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853932"/>
    <w:rPr>
      <w:rFonts w:asciiTheme="majorHAnsi" w:eastAsiaTheme="majorEastAsia" w:hAnsiTheme="majorHAnsi" w:cstheme="majorBidi"/>
      <w:color w:val="2F5496" w:themeColor="accent1" w:themeShade="BF"/>
      <w:sz w:val="28"/>
      <w:szCs w:val="26"/>
    </w:rPr>
  </w:style>
  <w:style w:type="character" w:customStyle="1" w:styleId="Heading3Char">
    <w:name w:val="Heading 3 Char"/>
    <w:basedOn w:val="DefaultParagraphFont"/>
    <w:link w:val="Heading3"/>
    <w:uiPriority w:val="9"/>
    <w:rsid w:val="00751F8B"/>
    <w:rPr>
      <w:rFonts w:asciiTheme="majorHAnsi" w:eastAsiaTheme="majorEastAsia" w:hAnsiTheme="majorHAnsi" w:cstheme="majorBidi"/>
      <w:b/>
      <w:color w:val="1F3763" w:themeColor="accent1" w:themeShade="7F"/>
      <w:sz w:val="28"/>
      <w:szCs w:val="24"/>
    </w:rPr>
  </w:style>
  <w:style w:type="paragraph" w:styleId="Header">
    <w:name w:val="header"/>
    <w:basedOn w:val="Normal"/>
    <w:link w:val="HeaderChar"/>
    <w:uiPriority w:val="99"/>
    <w:unhideWhenUsed/>
    <w:rsid w:val="00400A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A8C"/>
  </w:style>
  <w:style w:type="paragraph" w:styleId="Footer">
    <w:name w:val="footer"/>
    <w:basedOn w:val="Normal"/>
    <w:link w:val="FooterChar"/>
    <w:uiPriority w:val="99"/>
    <w:unhideWhenUsed/>
    <w:rsid w:val="00400A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A8C"/>
  </w:style>
  <w:style w:type="table" w:styleId="TableGrid">
    <w:name w:val="Table Grid"/>
    <w:basedOn w:val="TableNormal"/>
    <w:uiPriority w:val="39"/>
    <w:rsid w:val="00982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B2CAF"/>
    <w:pPr>
      <w:outlineLvl w:val="9"/>
    </w:pPr>
    <w:rPr>
      <w:b w:val="0"/>
      <w:lang w:val="en-US"/>
    </w:rPr>
  </w:style>
  <w:style w:type="paragraph" w:styleId="TOC1">
    <w:name w:val="toc 1"/>
    <w:basedOn w:val="Normal"/>
    <w:next w:val="Normal"/>
    <w:autoRedefine/>
    <w:uiPriority w:val="39"/>
    <w:unhideWhenUsed/>
    <w:rsid w:val="007B2CAF"/>
    <w:pPr>
      <w:spacing w:after="100"/>
    </w:pPr>
  </w:style>
  <w:style w:type="paragraph" w:styleId="TOC2">
    <w:name w:val="toc 2"/>
    <w:basedOn w:val="Normal"/>
    <w:next w:val="Normal"/>
    <w:autoRedefine/>
    <w:uiPriority w:val="39"/>
    <w:unhideWhenUsed/>
    <w:rsid w:val="007B2CAF"/>
    <w:pPr>
      <w:spacing w:after="100"/>
      <w:ind w:left="220"/>
    </w:pPr>
  </w:style>
  <w:style w:type="paragraph" w:styleId="NoSpacing">
    <w:name w:val="No Spacing"/>
    <w:link w:val="NoSpacingChar"/>
    <w:uiPriority w:val="1"/>
    <w:qFormat/>
    <w:rsid w:val="007B2CA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B2CAF"/>
    <w:rPr>
      <w:rFonts w:eastAsiaTheme="minorEastAsia"/>
      <w:lang w:val="en-US"/>
    </w:rPr>
  </w:style>
  <w:style w:type="paragraph" w:styleId="TOC3">
    <w:name w:val="toc 3"/>
    <w:basedOn w:val="Normal"/>
    <w:next w:val="Normal"/>
    <w:autoRedefine/>
    <w:uiPriority w:val="39"/>
    <w:unhideWhenUsed/>
    <w:rsid w:val="00EB26E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1634">
      <w:bodyDiv w:val="1"/>
      <w:marLeft w:val="0"/>
      <w:marRight w:val="0"/>
      <w:marTop w:val="0"/>
      <w:marBottom w:val="0"/>
      <w:divBdr>
        <w:top w:val="none" w:sz="0" w:space="0" w:color="auto"/>
        <w:left w:val="none" w:sz="0" w:space="0" w:color="auto"/>
        <w:bottom w:val="none" w:sz="0" w:space="0" w:color="auto"/>
        <w:right w:val="none" w:sz="0" w:space="0" w:color="auto"/>
      </w:divBdr>
    </w:div>
    <w:div w:id="154343704">
      <w:bodyDiv w:val="1"/>
      <w:marLeft w:val="0"/>
      <w:marRight w:val="0"/>
      <w:marTop w:val="0"/>
      <w:marBottom w:val="0"/>
      <w:divBdr>
        <w:top w:val="none" w:sz="0" w:space="0" w:color="auto"/>
        <w:left w:val="none" w:sz="0" w:space="0" w:color="auto"/>
        <w:bottom w:val="none" w:sz="0" w:space="0" w:color="auto"/>
        <w:right w:val="none" w:sz="0" w:space="0" w:color="auto"/>
      </w:divBdr>
    </w:div>
    <w:div w:id="316812496">
      <w:bodyDiv w:val="1"/>
      <w:marLeft w:val="0"/>
      <w:marRight w:val="0"/>
      <w:marTop w:val="0"/>
      <w:marBottom w:val="0"/>
      <w:divBdr>
        <w:top w:val="none" w:sz="0" w:space="0" w:color="auto"/>
        <w:left w:val="none" w:sz="0" w:space="0" w:color="auto"/>
        <w:bottom w:val="none" w:sz="0" w:space="0" w:color="auto"/>
        <w:right w:val="none" w:sz="0" w:space="0" w:color="auto"/>
      </w:divBdr>
    </w:div>
    <w:div w:id="323246785">
      <w:bodyDiv w:val="1"/>
      <w:marLeft w:val="0"/>
      <w:marRight w:val="0"/>
      <w:marTop w:val="0"/>
      <w:marBottom w:val="0"/>
      <w:divBdr>
        <w:top w:val="none" w:sz="0" w:space="0" w:color="auto"/>
        <w:left w:val="none" w:sz="0" w:space="0" w:color="auto"/>
        <w:bottom w:val="none" w:sz="0" w:space="0" w:color="auto"/>
        <w:right w:val="none" w:sz="0" w:space="0" w:color="auto"/>
      </w:divBdr>
    </w:div>
    <w:div w:id="328945746">
      <w:bodyDiv w:val="1"/>
      <w:marLeft w:val="0"/>
      <w:marRight w:val="0"/>
      <w:marTop w:val="0"/>
      <w:marBottom w:val="0"/>
      <w:divBdr>
        <w:top w:val="none" w:sz="0" w:space="0" w:color="auto"/>
        <w:left w:val="none" w:sz="0" w:space="0" w:color="auto"/>
        <w:bottom w:val="none" w:sz="0" w:space="0" w:color="auto"/>
        <w:right w:val="none" w:sz="0" w:space="0" w:color="auto"/>
      </w:divBdr>
    </w:div>
    <w:div w:id="561447867">
      <w:bodyDiv w:val="1"/>
      <w:marLeft w:val="0"/>
      <w:marRight w:val="0"/>
      <w:marTop w:val="0"/>
      <w:marBottom w:val="0"/>
      <w:divBdr>
        <w:top w:val="none" w:sz="0" w:space="0" w:color="auto"/>
        <w:left w:val="none" w:sz="0" w:space="0" w:color="auto"/>
        <w:bottom w:val="none" w:sz="0" w:space="0" w:color="auto"/>
        <w:right w:val="none" w:sz="0" w:space="0" w:color="auto"/>
      </w:divBdr>
    </w:div>
    <w:div w:id="569190570">
      <w:bodyDiv w:val="1"/>
      <w:marLeft w:val="0"/>
      <w:marRight w:val="0"/>
      <w:marTop w:val="0"/>
      <w:marBottom w:val="0"/>
      <w:divBdr>
        <w:top w:val="none" w:sz="0" w:space="0" w:color="auto"/>
        <w:left w:val="none" w:sz="0" w:space="0" w:color="auto"/>
        <w:bottom w:val="none" w:sz="0" w:space="0" w:color="auto"/>
        <w:right w:val="none" w:sz="0" w:space="0" w:color="auto"/>
      </w:divBdr>
    </w:div>
    <w:div w:id="713237960">
      <w:bodyDiv w:val="1"/>
      <w:marLeft w:val="0"/>
      <w:marRight w:val="0"/>
      <w:marTop w:val="0"/>
      <w:marBottom w:val="0"/>
      <w:divBdr>
        <w:top w:val="none" w:sz="0" w:space="0" w:color="auto"/>
        <w:left w:val="none" w:sz="0" w:space="0" w:color="auto"/>
        <w:bottom w:val="none" w:sz="0" w:space="0" w:color="auto"/>
        <w:right w:val="none" w:sz="0" w:space="0" w:color="auto"/>
      </w:divBdr>
    </w:div>
    <w:div w:id="749157780">
      <w:bodyDiv w:val="1"/>
      <w:marLeft w:val="0"/>
      <w:marRight w:val="0"/>
      <w:marTop w:val="0"/>
      <w:marBottom w:val="0"/>
      <w:divBdr>
        <w:top w:val="none" w:sz="0" w:space="0" w:color="auto"/>
        <w:left w:val="none" w:sz="0" w:space="0" w:color="auto"/>
        <w:bottom w:val="none" w:sz="0" w:space="0" w:color="auto"/>
        <w:right w:val="none" w:sz="0" w:space="0" w:color="auto"/>
      </w:divBdr>
    </w:div>
    <w:div w:id="789974059">
      <w:bodyDiv w:val="1"/>
      <w:marLeft w:val="0"/>
      <w:marRight w:val="0"/>
      <w:marTop w:val="0"/>
      <w:marBottom w:val="0"/>
      <w:divBdr>
        <w:top w:val="none" w:sz="0" w:space="0" w:color="auto"/>
        <w:left w:val="none" w:sz="0" w:space="0" w:color="auto"/>
        <w:bottom w:val="none" w:sz="0" w:space="0" w:color="auto"/>
        <w:right w:val="none" w:sz="0" w:space="0" w:color="auto"/>
      </w:divBdr>
    </w:div>
    <w:div w:id="890045063">
      <w:bodyDiv w:val="1"/>
      <w:marLeft w:val="0"/>
      <w:marRight w:val="0"/>
      <w:marTop w:val="0"/>
      <w:marBottom w:val="0"/>
      <w:divBdr>
        <w:top w:val="none" w:sz="0" w:space="0" w:color="auto"/>
        <w:left w:val="none" w:sz="0" w:space="0" w:color="auto"/>
        <w:bottom w:val="none" w:sz="0" w:space="0" w:color="auto"/>
        <w:right w:val="none" w:sz="0" w:space="0" w:color="auto"/>
      </w:divBdr>
    </w:div>
    <w:div w:id="939945498">
      <w:bodyDiv w:val="1"/>
      <w:marLeft w:val="0"/>
      <w:marRight w:val="0"/>
      <w:marTop w:val="0"/>
      <w:marBottom w:val="0"/>
      <w:divBdr>
        <w:top w:val="none" w:sz="0" w:space="0" w:color="auto"/>
        <w:left w:val="none" w:sz="0" w:space="0" w:color="auto"/>
        <w:bottom w:val="none" w:sz="0" w:space="0" w:color="auto"/>
        <w:right w:val="none" w:sz="0" w:space="0" w:color="auto"/>
      </w:divBdr>
    </w:div>
    <w:div w:id="1031952143">
      <w:bodyDiv w:val="1"/>
      <w:marLeft w:val="0"/>
      <w:marRight w:val="0"/>
      <w:marTop w:val="0"/>
      <w:marBottom w:val="0"/>
      <w:divBdr>
        <w:top w:val="none" w:sz="0" w:space="0" w:color="auto"/>
        <w:left w:val="none" w:sz="0" w:space="0" w:color="auto"/>
        <w:bottom w:val="none" w:sz="0" w:space="0" w:color="auto"/>
        <w:right w:val="none" w:sz="0" w:space="0" w:color="auto"/>
      </w:divBdr>
    </w:div>
    <w:div w:id="1121387661">
      <w:bodyDiv w:val="1"/>
      <w:marLeft w:val="0"/>
      <w:marRight w:val="0"/>
      <w:marTop w:val="0"/>
      <w:marBottom w:val="0"/>
      <w:divBdr>
        <w:top w:val="none" w:sz="0" w:space="0" w:color="auto"/>
        <w:left w:val="none" w:sz="0" w:space="0" w:color="auto"/>
        <w:bottom w:val="none" w:sz="0" w:space="0" w:color="auto"/>
        <w:right w:val="none" w:sz="0" w:space="0" w:color="auto"/>
      </w:divBdr>
    </w:div>
    <w:div w:id="1172259886">
      <w:bodyDiv w:val="1"/>
      <w:marLeft w:val="0"/>
      <w:marRight w:val="0"/>
      <w:marTop w:val="0"/>
      <w:marBottom w:val="0"/>
      <w:divBdr>
        <w:top w:val="none" w:sz="0" w:space="0" w:color="auto"/>
        <w:left w:val="none" w:sz="0" w:space="0" w:color="auto"/>
        <w:bottom w:val="none" w:sz="0" w:space="0" w:color="auto"/>
        <w:right w:val="none" w:sz="0" w:space="0" w:color="auto"/>
      </w:divBdr>
    </w:div>
    <w:div w:id="1294140026">
      <w:bodyDiv w:val="1"/>
      <w:marLeft w:val="0"/>
      <w:marRight w:val="0"/>
      <w:marTop w:val="0"/>
      <w:marBottom w:val="0"/>
      <w:divBdr>
        <w:top w:val="none" w:sz="0" w:space="0" w:color="auto"/>
        <w:left w:val="none" w:sz="0" w:space="0" w:color="auto"/>
        <w:bottom w:val="none" w:sz="0" w:space="0" w:color="auto"/>
        <w:right w:val="none" w:sz="0" w:space="0" w:color="auto"/>
      </w:divBdr>
    </w:div>
    <w:div w:id="1391732558">
      <w:bodyDiv w:val="1"/>
      <w:marLeft w:val="0"/>
      <w:marRight w:val="0"/>
      <w:marTop w:val="0"/>
      <w:marBottom w:val="0"/>
      <w:divBdr>
        <w:top w:val="none" w:sz="0" w:space="0" w:color="auto"/>
        <w:left w:val="none" w:sz="0" w:space="0" w:color="auto"/>
        <w:bottom w:val="none" w:sz="0" w:space="0" w:color="auto"/>
        <w:right w:val="none" w:sz="0" w:space="0" w:color="auto"/>
      </w:divBdr>
    </w:div>
    <w:div w:id="1394425867">
      <w:bodyDiv w:val="1"/>
      <w:marLeft w:val="0"/>
      <w:marRight w:val="0"/>
      <w:marTop w:val="0"/>
      <w:marBottom w:val="0"/>
      <w:divBdr>
        <w:top w:val="none" w:sz="0" w:space="0" w:color="auto"/>
        <w:left w:val="none" w:sz="0" w:space="0" w:color="auto"/>
        <w:bottom w:val="none" w:sz="0" w:space="0" w:color="auto"/>
        <w:right w:val="none" w:sz="0" w:space="0" w:color="auto"/>
      </w:divBdr>
    </w:div>
    <w:div w:id="1461681204">
      <w:bodyDiv w:val="1"/>
      <w:marLeft w:val="0"/>
      <w:marRight w:val="0"/>
      <w:marTop w:val="0"/>
      <w:marBottom w:val="0"/>
      <w:divBdr>
        <w:top w:val="none" w:sz="0" w:space="0" w:color="auto"/>
        <w:left w:val="none" w:sz="0" w:space="0" w:color="auto"/>
        <w:bottom w:val="none" w:sz="0" w:space="0" w:color="auto"/>
        <w:right w:val="none" w:sz="0" w:space="0" w:color="auto"/>
      </w:divBdr>
    </w:div>
    <w:div w:id="1601256203">
      <w:bodyDiv w:val="1"/>
      <w:marLeft w:val="0"/>
      <w:marRight w:val="0"/>
      <w:marTop w:val="0"/>
      <w:marBottom w:val="0"/>
      <w:divBdr>
        <w:top w:val="none" w:sz="0" w:space="0" w:color="auto"/>
        <w:left w:val="none" w:sz="0" w:space="0" w:color="auto"/>
        <w:bottom w:val="none" w:sz="0" w:space="0" w:color="auto"/>
        <w:right w:val="none" w:sz="0" w:space="0" w:color="auto"/>
      </w:divBdr>
    </w:div>
    <w:div w:id="1619292305">
      <w:bodyDiv w:val="1"/>
      <w:marLeft w:val="0"/>
      <w:marRight w:val="0"/>
      <w:marTop w:val="0"/>
      <w:marBottom w:val="0"/>
      <w:divBdr>
        <w:top w:val="none" w:sz="0" w:space="0" w:color="auto"/>
        <w:left w:val="none" w:sz="0" w:space="0" w:color="auto"/>
        <w:bottom w:val="none" w:sz="0" w:space="0" w:color="auto"/>
        <w:right w:val="none" w:sz="0" w:space="0" w:color="auto"/>
      </w:divBdr>
    </w:div>
    <w:div w:id="1677728306">
      <w:bodyDiv w:val="1"/>
      <w:marLeft w:val="0"/>
      <w:marRight w:val="0"/>
      <w:marTop w:val="0"/>
      <w:marBottom w:val="0"/>
      <w:divBdr>
        <w:top w:val="none" w:sz="0" w:space="0" w:color="auto"/>
        <w:left w:val="none" w:sz="0" w:space="0" w:color="auto"/>
        <w:bottom w:val="none" w:sz="0" w:space="0" w:color="auto"/>
        <w:right w:val="none" w:sz="0" w:space="0" w:color="auto"/>
      </w:divBdr>
    </w:div>
    <w:div w:id="1717849257">
      <w:bodyDiv w:val="1"/>
      <w:marLeft w:val="0"/>
      <w:marRight w:val="0"/>
      <w:marTop w:val="0"/>
      <w:marBottom w:val="0"/>
      <w:divBdr>
        <w:top w:val="none" w:sz="0" w:space="0" w:color="auto"/>
        <w:left w:val="none" w:sz="0" w:space="0" w:color="auto"/>
        <w:bottom w:val="none" w:sz="0" w:space="0" w:color="auto"/>
        <w:right w:val="none" w:sz="0" w:space="0" w:color="auto"/>
      </w:divBdr>
    </w:div>
    <w:div w:id="1830168732">
      <w:bodyDiv w:val="1"/>
      <w:marLeft w:val="0"/>
      <w:marRight w:val="0"/>
      <w:marTop w:val="0"/>
      <w:marBottom w:val="0"/>
      <w:divBdr>
        <w:top w:val="none" w:sz="0" w:space="0" w:color="auto"/>
        <w:left w:val="none" w:sz="0" w:space="0" w:color="auto"/>
        <w:bottom w:val="none" w:sz="0" w:space="0" w:color="auto"/>
        <w:right w:val="none" w:sz="0" w:space="0" w:color="auto"/>
      </w:divBdr>
    </w:div>
    <w:div w:id="1918788376">
      <w:bodyDiv w:val="1"/>
      <w:marLeft w:val="0"/>
      <w:marRight w:val="0"/>
      <w:marTop w:val="0"/>
      <w:marBottom w:val="0"/>
      <w:divBdr>
        <w:top w:val="none" w:sz="0" w:space="0" w:color="auto"/>
        <w:left w:val="none" w:sz="0" w:space="0" w:color="auto"/>
        <w:bottom w:val="none" w:sz="0" w:space="0" w:color="auto"/>
        <w:right w:val="none" w:sz="0" w:space="0" w:color="auto"/>
      </w:divBdr>
    </w:div>
    <w:div w:id="1924142667">
      <w:bodyDiv w:val="1"/>
      <w:marLeft w:val="0"/>
      <w:marRight w:val="0"/>
      <w:marTop w:val="0"/>
      <w:marBottom w:val="0"/>
      <w:divBdr>
        <w:top w:val="none" w:sz="0" w:space="0" w:color="auto"/>
        <w:left w:val="none" w:sz="0" w:space="0" w:color="auto"/>
        <w:bottom w:val="none" w:sz="0" w:space="0" w:color="auto"/>
        <w:right w:val="none" w:sz="0" w:space="0" w:color="auto"/>
      </w:divBdr>
    </w:div>
    <w:div w:id="1935702177">
      <w:bodyDiv w:val="1"/>
      <w:marLeft w:val="0"/>
      <w:marRight w:val="0"/>
      <w:marTop w:val="0"/>
      <w:marBottom w:val="0"/>
      <w:divBdr>
        <w:top w:val="none" w:sz="0" w:space="0" w:color="auto"/>
        <w:left w:val="none" w:sz="0" w:space="0" w:color="auto"/>
        <w:bottom w:val="none" w:sz="0" w:space="0" w:color="auto"/>
        <w:right w:val="none" w:sz="0" w:space="0" w:color="auto"/>
      </w:divBdr>
    </w:div>
    <w:div w:id="1942030463">
      <w:bodyDiv w:val="1"/>
      <w:marLeft w:val="0"/>
      <w:marRight w:val="0"/>
      <w:marTop w:val="0"/>
      <w:marBottom w:val="0"/>
      <w:divBdr>
        <w:top w:val="none" w:sz="0" w:space="0" w:color="auto"/>
        <w:left w:val="none" w:sz="0" w:space="0" w:color="auto"/>
        <w:bottom w:val="none" w:sz="0" w:space="0" w:color="auto"/>
        <w:right w:val="none" w:sz="0" w:space="0" w:color="auto"/>
      </w:divBdr>
    </w:div>
    <w:div w:id="19506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pyrightliteracy.org/2021/05/07/open-practices-copyright-literacy-and-online-teaching/" TargetMode="External"/><Relationship Id="rId18" Type="http://schemas.openxmlformats.org/officeDocument/2006/relationships/chart" Target="charts/chart2.xml"/><Relationship Id="rId26" Type="http://schemas.openxmlformats.org/officeDocument/2006/relationships/hyperlink" Target="https://lumi.education/" TargetMode="External"/><Relationship Id="rId21" Type="http://schemas.openxmlformats.org/officeDocument/2006/relationships/hyperlink" Target="https://www.terminalfour.com/" TargetMode="External"/><Relationship Id="rId34" Type="http://schemas.openxmlformats.org/officeDocument/2006/relationships/image" Target="media/image5.jpeg"/><Relationship Id="rId7" Type="http://schemas.openxmlformats.org/officeDocument/2006/relationships/footnotes" Target="footnotes.xml"/><Relationship Id="rId12" Type="http://schemas.openxmlformats.org/officeDocument/2006/relationships/hyperlink" Target="https://www.youtube.com/watch?v=eePiPvmvKno&amp;ab_channel=UofGLibrary" TargetMode="External"/><Relationship Id="rId17" Type="http://schemas.openxmlformats.org/officeDocument/2006/relationships/hyperlink" Target="https://www.youtube.com/watch?v=cNRHQfR9M8M" TargetMode="External"/><Relationship Id="rId25" Type="http://schemas.openxmlformats.org/officeDocument/2006/relationships/hyperlink" Target="https://h5p.org/" TargetMode="External"/><Relationship Id="rId33" Type="http://schemas.openxmlformats.org/officeDocument/2006/relationships/image" Target="media/image4.jpe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yperlink" Target="https://www.gla.ac.uk/myglasgow/library/help/copyright/guidance/" TargetMode="External"/><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DBW6dk7OpNs&amp;ab_channel=UofGLibrary" TargetMode="External"/><Relationship Id="rId24" Type="http://schemas.openxmlformats.org/officeDocument/2006/relationships/hyperlink" Target="https://www.hotjar.com/get-heatmaps/?utm_campaign=TRGT-HJ-Search-UK-Brand&amp;utm_source=google&amp;utm_medium=cpc&amp;ads_adid=130789238771&amp;ads_targetid=kwd-337137849773&amp;utm_term=hotjar%20heatmap&amp;keyword=hotjar%20heatmap&amp;matchtype=e&amp;geo=9046923&amp;ads_creative=569837599195&amp;ads_network=g&amp;device=c&amp;adpos=&amp;gclid=CjwKCAiA24SPBhB0EiwAjBgkhubjOQeRnYked-ml0wxuoj11a7XUnVHTKlqyhdu3HjLdN0uwoBQ2wBoCVhgQAvD_BwE" TargetMode="External"/><Relationship Id="rId32" Type="http://schemas.openxmlformats.org/officeDocument/2006/relationships/image" Target="media/image3.jpe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alt.ac.uk/groups/special-interest-groups/copyright-and-online-learning-sig" TargetMode="External"/><Relationship Id="rId23" Type="http://schemas.openxmlformats.org/officeDocument/2006/relationships/hyperlink" Target="https://creativecommons.org/licenses/by-nc/4.0/legalcode" TargetMode="External"/><Relationship Id="rId28" Type="http://schemas.openxmlformats.org/officeDocument/2006/relationships/hyperlink" Target="https://articulate.com/360/rise" TargetMode="External"/><Relationship Id="rId36" Type="http://schemas.openxmlformats.org/officeDocument/2006/relationships/footer" Target="footer1.xml"/><Relationship Id="rId10" Type="http://schemas.openxmlformats.org/officeDocument/2006/relationships/hyperlink" Target="https://www.youtube.com/watch?v=dKQZEXdyVjk&amp;ab_channel=UofGLibrary" TargetMode="External"/><Relationship Id="rId19" Type="http://schemas.openxmlformats.org/officeDocument/2006/relationships/chart" Target="charts/chart3.xml"/><Relationship Id="rId31"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yperlink" Target="https://twitter.com/gregwalters20" TargetMode="External"/><Relationship Id="rId14" Type="http://schemas.openxmlformats.org/officeDocument/2006/relationships/hyperlink" Target="https://copyrightliteracy.org/2021/07/02/look-back-at-i-cant-believe-its-not-icepops/" TargetMode="External"/><Relationship Id="rId22" Type="http://schemas.openxmlformats.org/officeDocument/2006/relationships/hyperlink" Target="https://www.terminalfour.com/resources/products--solutions-brochures/resource-objects/Accessiblity.pdf" TargetMode="External"/><Relationship Id="rId27" Type="http://schemas.openxmlformats.org/officeDocument/2006/relationships/hyperlink" Target="https://articulate.com/360/storyline" TargetMode="External"/><Relationship Id="rId30" Type="http://schemas.openxmlformats.org/officeDocument/2006/relationships/image" Target="media/image1.jpeg"/><Relationship Id="rId35" Type="http://schemas.openxmlformats.org/officeDocument/2006/relationships/image" Target="media/image6.jpeg"/><Relationship Id="rId8" Type="http://schemas.openxmlformats.org/officeDocument/2006/relationships/endnotes" Target="endnotes.xml"/><Relationship Id="rId3" Type="http://schemas.openxmlformats.org/officeDocument/2006/relationships/numbering" Target="numbering.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Monthly viewing figures for Sway Copyright</a:t>
            </a:r>
            <a:r>
              <a:rPr lang="en-US" baseline="0"/>
              <a:t> page (2020)</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Sheet1!$A$2:$A$10</c:f>
              <c:strCache>
                <c:ptCount val="9"/>
                <c:pt idx="0">
                  <c:v>March </c:v>
                </c:pt>
                <c:pt idx="1">
                  <c:v>April</c:v>
                </c:pt>
                <c:pt idx="2">
                  <c:v>May</c:v>
                </c:pt>
                <c:pt idx="3">
                  <c:v>June</c:v>
                </c:pt>
                <c:pt idx="4">
                  <c:v>July</c:v>
                </c:pt>
                <c:pt idx="5">
                  <c:v>August</c:v>
                </c:pt>
                <c:pt idx="6">
                  <c:v>September</c:v>
                </c:pt>
                <c:pt idx="7">
                  <c:v>October</c:v>
                </c:pt>
                <c:pt idx="8">
                  <c:v>November</c:v>
                </c:pt>
              </c:strCache>
            </c:strRef>
          </c:cat>
          <c:val>
            <c:numRef>
              <c:f>Sheet1!$B$2:$B$10</c:f>
              <c:numCache>
                <c:formatCode>General</c:formatCode>
                <c:ptCount val="9"/>
                <c:pt idx="0">
                  <c:v>1009</c:v>
                </c:pt>
                <c:pt idx="1">
                  <c:v>1390</c:v>
                </c:pt>
                <c:pt idx="2">
                  <c:v>1516</c:v>
                </c:pt>
                <c:pt idx="3">
                  <c:v>1705</c:v>
                </c:pt>
                <c:pt idx="4">
                  <c:v>1769</c:v>
                </c:pt>
                <c:pt idx="5">
                  <c:v>1868</c:v>
                </c:pt>
                <c:pt idx="6">
                  <c:v>1981</c:v>
                </c:pt>
                <c:pt idx="7">
                  <c:v>2087</c:v>
                </c:pt>
                <c:pt idx="8">
                  <c:v>2210</c:v>
                </c:pt>
              </c:numCache>
            </c:numRef>
          </c:val>
          <c:extLst>
            <c:ext xmlns:c16="http://schemas.microsoft.com/office/drawing/2014/chart" uri="{C3380CC4-5D6E-409C-BE32-E72D297353CC}">
              <c16:uniqueId val="{00000000-1F41-4BB6-BCCB-D1622CABA5AE}"/>
            </c:ext>
          </c:extLst>
        </c:ser>
        <c:dLbls>
          <c:showLegendKey val="0"/>
          <c:showVal val="0"/>
          <c:showCatName val="0"/>
          <c:showSerName val="0"/>
          <c:showPercent val="0"/>
          <c:showBubbleSize val="0"/>
        </c:dLbls>
        <c:gapWidth val="219"/>
        <c:overlap val="-27"/>
        <c:axId val="1146788544"/>
        <c:axId val="1146788960"/>
      </c:barChart>
      <c:catAx>
        <c:axId val="1146788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6788960"/>
        <c:crosses val="autoZero"/>
        <c:auto val="1"/>
        <c:lblAlgn val="ctr"/>
        <c:lblOffset val="100"/>
        <c:noMultiLvlLbl val="0"/>
      </c:catAx>
      <c:valAx>
        <c:axId val="1146788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6788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Views of YouTube videos between March - November 2020</c:v>
                </c:pt>
              </c:strCache>
            </c:strRef>
          </c:tx>
          <c:spPr>
            <a:solidFill>
              <a:schemeClr val="accent1"/>
            </a:solidFill>
            <a:ln>
              <a:noFill/>
            </a:ln>
            <a:effectLst/>
          </c:spPr>
          <c:invertIfNegative val="0"/>
          <c:cat>
            <c:strRef>
              <c:f>Sheet1!$A$2:$A$6</c:f>
              <c:strCache>
                <c:ptCount val="5"/>
                <c:pt idx="0">
                  <c:v>Using Tineye</c:v>
                </c:pt>
                <c:pt idx="1">
                  <c:v>UK Fair Dealing</c:v>
                </c:pt>
                <c:pt idx="2">
                  <c:v>UK Copyright Exceptions</c:v>
                </c:pt>
                <c:pt idx="3">
                  <c:v>Searching for images effectively online</c:v>
                </c:pt>
                <c:pt idx="4">
                  <c:v>UK Licences</c:v>
                </c:pt>
              </c:strCache>
            </c:strRef>
          </c:cat>
          <c:val>
            <c:numRef>
              <c:f>Sheet1!$B$2:$B$6</c:f>
              <c:numCache>
                <c:formatCode>General</c:formatCode>
                <c:ptCount val="5"/>
                <c:pt idx="0">
                  <c:v>1302</c:v>
                </c:pt>
                <c:pt idx="1">
                  <c:v>227</c:v>
                </c:pt>
                <c:pt idx="2">
                  <c:v>102</c:v>
                </c:pt>
                <c:pt idx="3">
                  <c:v>54</c:v>
                </c:pt>
                <c:pt idx="4">
                  <c:v>8</c:v>
                </c:pt>
              </c:numCache>
            </c:numRef>
          </c:val>
          <c:extLst>
            <c:ext xmlns:c16="http://schemas.microsoft.com/office/drawing/2014/chart" uri="{C3380CC4-5D6E-409C-BE32-E72D297353CC}">
              <c16:uniqueId val="{00000000-AAA5-4E87-92EB-50A8868B4D1F}"/>
            </c:ext>
          </c:extLst>
        </c:ser>
        <c:dLbls>
          <c:showLegendKey val="0"/>
          <c:showVal val="0"/>
          <c:showCatName val="0"/>
          <c:showSerName val="0"/>
          <c:showPercent val="0"/>
          <c:showBubbleSize val="0"/>
        </c:dLbls>
        <c:gapWidth val="219"/>
        <c:overlap val="-27"/>
        <c:axId val="749604752"/>
        <c:axId val="749606416"/>
      </c:barChart>
      <c:catAx>
        <c:axId val="749604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606416"/>
        <c:crosses val="autoZero"/>
        <c:auto val="1"/>
        <c:lblAlgn val="ctr"/>
        <c:lblOffset val="100"/>
        <c:noMultiLvlLbl val="0"/>
      </c:catAx>
      <c:valAx>
        <c:axId val="749606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604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EdSahre document downloads between March - Nov 2020</c:v>
                </c:pt>
              </c:strCache>
            </c:strRef>
          </c:tx>
          <c:spPr>
            <a:solidFill>
              <a:schemeClr val="accent1"/>
            </a:solidFill>
            <a:ln>
              <a:noFill/>
            </a:ln>
            <a:effectLst/>
          </c:spPr>
          <c:invertIfNegative val="0"/>
          <c:cat>
            <c:strRef>
              <c:f>Sheet1!$A$2:$A$7</c:f>
              <c:strCache>
                <c:ptCount val="6"/>
                <c:pt idx="0">
                  <c:v>Copyright free online sources for images, audio &amp; video</c:v>
                </c:pt>
                <c:pt idx="1">
                  <c:v>Seeking Rights Clearance</c:v>
                </c:pt>
                <c:pt idx="2">
                  <c:v>Searching for images effectively online</c:v>
                </c:pt>
                <c:pt idx="3">
                  <c:v>Copyright basics for UofG staff and students</c:v>
                </c:pt>
                <c:pt idx="4">
                  <c:v>Length of various UK Copyright</c:v>
                </c:pt>
                <c:pt idx="5">
                  <c:v>UK Blanket Licences</c:v>
                </c:pt>
              </c:strCache>
            </c:strRef>
          </c:cat>
          <c:val>
            <c:numRef>
              <c:f>Sheet1!$B$2:$B$7</c:f>
              <c:numCache>
                <c:formatCode>General</c:formatCode>
                <c:ptCount val="6"/>
                <c:pt idx="0">
                  <c:v>346</c:v>
                </c:pt>
                <c:pt idx="1">
                  <c:v>14</c:v>
                </c:pt>
                <c:pt idx="2">
                  <c:v>39</c:v>
                </c:pt>
                <c:pt idx="3">
                  <c:v>72</c:v>
                </c:pt>
                <c:pt idx="4">
                  <c:v>15</c:v>
                </c:pt>
                <c:pt idx="5">
                  <c:v>19</c:v>
                </c:pt>
              </c:numCache>
            </c:numRef>
          </c:val>
          <c:extLst>
            <c:ext xmlns:c16="http://schemas.microsoft.com/office/drawing/2014/chart" uri="{C3380CC4-5D6E-409C-BE32-E72D297353CC}">
              <c16:uniqueId val="{00000000-D5B1-4313-BA86-F74599873E6F}"/>
            </c:ext>
          </c:extLst>
        </c:ser>
        <c:dLbls>
          <c:showLegendKey val="0"/>
          <c:showVal val="0"/>
          <c:showCatName val="0"/>
          <c:showSerName val="0"/>
          <c:showPercent val="0"/>
          <c:showBubbleSize val="0"/>
        </c:dLbls>
        <c:gapWidth val="219"/>
        <c:overlap val="-27"/>
        <c:axId val="1052024512"/>
        <c:axId val="1052024928"/>
      </c:barChart>
      <c:catAx>
        <c:axId val="105202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2024928"/>
        <c:crosses val="autoZero"/>
        <c:auto val="1"/>
        <c:lblAlgn val="ctr"/>
        <c:lblOffset val="100"/>
        <c:noMultiLvlLbl val="0"/>
      </c:catAx>
      <c:valAx>
        <c:axId val="1052024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2024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Views of YouTube videos between January 2021 - January 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Views of YouTube videos between March - November 2020</c:v>
                </c:pt>
              </c:strCache>
            </c:strRef>
          </c:tx>
          <c:spPr>
            <a:solidFill>
              <a:schemeClr val="accent1"/>
            </a:solidFill>
            <a:ln>
              <a:noFill/>
            </a:ln>
            <a:effectLst/>
          </c:spPr>
          <c:invertIfNegative val="0"/>
          <c:cat>
            <c:strRef>
              <c:f>Sheet1!$A$2:$A$6</c:f>
              <c:strCache>
                <c:ptCount val="5"/>
                <c:pt idx="0">
                  <c:v>Using Tineye</c:v>
                </c:pt>
                <c:pt idx="1">
                  <c:v>UK Fair Dealing</c:v>
                </c:pt>
                <c:pt idx="2">
                  <c:v>UK Copyright Exceptions</c:v>
                </c:pt>
                <c:pt idx="3">
                  <c:v>Searching for images effectively online</c:v>
                </c:pt>
                <c:pt idx="4">
                  <c:v>UK Licences</c:v>
                </c:pt>
              </c:strCache>
            </c:strRef>
          </c:cat>
          <c:val>
            <c:numRef>
              <c:f>Sheet1!$B$2:$B$6</c:f>
              <c:numCache>
                <c:formatCode>General</c:formatCode>
                <c:ptCount val="5"/>
                <c:pt idx="0">
                  <c:v>2066</c:v>
                </c:pt>
                <c:pt idx="1">
                  <c:v>638</c:v>
                </c:pt>
                <c:pt idx="2">
                  <c:v>450</c:v>
                </c:pt>
                <c:pt idx="3">
                  <c:v>127</c:v>
                </c:pt>
                <c:pt idx="4">
                  <c:v>19</c:v>
                </c:pt>
              </c:numCache>
            </c:numRef>
          </c:val>
          <c:extLst>
            <c:ext xmlns:c16="http://schemas.microsoft.com/office/drawing/2014/chart" uri="{C3380CC4-5D6E-409C-BE32-E72D297353CC}">
              <c16:uniqueId val="{00000000-8434-400B-B816-8AFC2F421000}"/>
            </c:ext>
          </c:extLst>
        </c:ser>
        <c:dLbls>
          <c:showLegendKey val="0"/>
          <c:showVal val="0"/>
          <c:showCatName val="0"/>
          <c:showSerName val="0"/>
          <c:showPercent val="0"/>
          <c:showBubbleSize val="0"/>
        </c:dLbls>
        <c:gapWidth val="219"/>
        <c:overlap val="-27"/>
        <c:axId val="749604752"/>
        <c:axId val="749606416"/>
      </c:barChart>
      <c:catAx>
        <c:axId val="749604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606416"/>
        <c:crosses val="autoZero"/>
        <c:auto val="1"/>
        <c:lblAlgn val="ctr"/>
        <c:lblOffset val="100"/>
        <c:noMultiLvlLbl val="0"/>
      </c:catAx>
      <c:valAx>
        <c:axId val="749606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604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greg.walters@glasgow.ac.uk</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38981A-0B1F-4E48-A4D2-96F292DA4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2774</Words>
  <Characters>15812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Copyright work report</vt:lpstr>
    </vt:vector>
  </TitlesOfParts>
  <Company>University of Glasgow</Company>
  <LinksUpToDate>false</LinksUpToDate>
  <CharactersWithSpaces>18549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work report</dc:title>
  <dc:subject>Providing additional evidence and context for Greg Walters CMALT portfolio (2021)</dc:subject>
  <dc:creator>Greg Walters</dc:creator>
  <cp:keywords/>
  <dc:description/>
  <cp:lastModifiedBy>Greg Walters</cp:lastModifiedBy>
  <cp:revision>2</cp:revision>
  <dcterms:created xsi:type="dcterms:W3CDTF">2022-01-28T14:28:00Z</dcterms:created>
  <dcterms:modified xsi:type="dcterms:W3CDTF">2022-01-28T14:28:00Z</dcterms:modified>
</cp:coreProperties>
</file>