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F519A" w14:textId="2CBE60FC" w:rsidR="00024A68" w:rsidRDefault="004453C5" w:rsidP="004453C5">
      <w:pPr>
        <w:pStyle w:val="Heading1"/>
        <w:numPr>
          <w:ilvl w:val="0"/>
          <w:numId w:val="0"/>
        </w:numPr>
      </w:pPr>
      <w:r w:rsidRPr="004453C5">
        <w:t>Truncation and wildcard crib sheet</w:t>
      </w:r>
    </w:p>
    <w:p w14:paraId="459879FF" w14:textId="5F69EA35" w:rsidR="00477BC7" w:rsidRPr="00477BC7" w:rsidRDefault="00477BC7" w:rsidP="00477BC7">
      <w:r w:rsidRPr="004453C5">
        <w:rPr>
          <w:b/>
          <w:bCs/>
        </w:rPr>
        <w:t>Always refer to the database help text for detailed search guidance for each database</w:t>
      </w:r>
    </w:p>
    <w:tbl>
      <w:tblPr>
        <w:tblStyle w:val="GridTable1Light"/>
        <w:tblW w:w="5000" w:type="pct"/>
        <w:tblLook w:val="0420" w:firstRow="1" w:lastRow="0" w:firstColumn="0" w:lastColumn="0" w:noHBand="0" w:noVBand="1"/>
      </w:tblPr>
      <w:tblGrid>
        <w:gridCol w:w="1404"/>
        <w:gridCol w:w="2506"/>
        <w:gridCol w:w="1239"/>
        <w:gridCol w:w="1419"/>
        <w:gridCol w:w="1281"/>
        <w:gridCol w:w="2607"/>
      </w:tblGrid>
      <w:tr w:rsidR="006E43E0" w:rsidRPr="00477BC7" w14:paraId="73ADB58E" w14:textId="77777777" w:rsidTr="0047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7"/>
        </w:trPr>
        <w:tc>
          <w:tcPr>
            <w:tcW w:w="684" w:type="pct"/>
            <w:hideMark/>
          </w:tcPr>
          <w:p w14:paraId="660A0C14" w14:textId="45006EB4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 xml:space="preserve">Interface </w:t>
            </w:r>
            <w:r w:rsidRPr="00477BC7">
              <w:rPr>
                <w:sz w:val="20"/>
                <w:szCs w:val="20"/>
              </w:rPr>
              <w:t>(</w:t>
            </w:r>
            <w:r w:rsidRPr="004453C5">
              <w:rPr>
                <w:sz w:val="20"/>
                <w:szCs w:val="20"/>
              </w:rPr>
              <w:t>and database name</w:t>
            </w:r>
            <w:r w:rsidRPr="00477BC7">
              <w:rPr>
                <w:sz w:val="20"/>
                <w:szCs w:val="20"/>
              </w:rPr>
              <w:t>)</w:t>
            </w:r>
          </w:p>
        </w:tc>
        <w:tc>
          <w:tcPr>
            <w:tcW w:w="1211" w:type="pct"/>
            <w:hideMark/>
          </w:tcPr>
          <w:p w14:paraId="2A7E3F12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Phrase searching</w:t>
            </w:r>
          </w:p>
        </w:tc>
        <w:tc>
          <w:tcPr>
            <w:tcW w:w="530" w:type="pct"/>
            <w:hideMark/>
          </w:tcPr>
          <w:p w14:paraId="48466D48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Truncation</w:t>
            </w:r>
          </w:p>
        </w:tc>
        <w:tc>
          <w:tcPr>
            <w:tcW w:w="691" w:type="pct"/>
            <w:hideMark/>
          </w:tcPr>
          <w:p w14:paraId="50DB3188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Wildcard (mandatory one character)</w:t>
            </w:r>
          </w:p>
        </w:tc>
        <w:tc>
          <w:tcPr>
            <w:tcW w:w="625" w:type="pct"/>
            <w:hideMark/>
          </w:tcPr>
          <w:p w14:paraId="04080819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Wildcard (zero or one character)</w:t>
            </w:r>
          </w:p>
        </w:tc>
        <w:tc>
          <w:tcPr>
            <w:tcW w:w="1259" w:type="pct"/>
            <w:hideMark/>
          </w:tcPr>
          <w:p w14:paraId="432B6AD1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Proximity^</w:t>
            </w:r>
          </w:p>
        </w:tc>
      </w:tr>
      <w:tr w:rsidR="006E43E0" w:rsidRPr="00477BC7" w14:paraId="44F9B04D" w14:textId="77777777" w:rsidTr="00477BC7">
        <w:trPr>
          <w:trHeight w:val="1172"/>
        </w:trPr>
        <w:tc>
          <w:tcPr>
            <w:tcW w:w="684" w:type="pct"/>
            <w:hideMark/>
          </w:tcPr>
          <w:p w14:paraId="6A1AFC6C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OvidSP (Medline and Embase)</w:t>
            </w:r>
          </w:p>
        </w:tc>
        <w:tc>
          <w:tcPr>
            <w:tcW w:w="1211" w:type="pct"/>
            <w:hideMark/>
          </w:tcPr>
          <w:p w14:paraId="2852B48C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Automatic</w:t>
            </w:r>
          </w:p>
        </w:tc>
        <w:tc>
          <w:tcPr>
            <w:tcW w:w="530" w:type="pct"/>
            <w:hideMark/>
          </w:tcPr>
          <w:p w14:paraId="07E51543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* or $</w:t>
            </w:r>
          </w:p>
        </w:tc>
        <w:tc>
          <w:tcPr>
            <w:tcW w:w="691" w:type="pct"/>
            <w:hideMark/>
          </w:tcPr>
          <w:p w14:paraId="7A6D59DE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#</w:t>
            </w:r>
          </w:p>
        </w:tc>
        <w:tc>
          <w:tcPr>
            <w:tcW w:w="625" w:type="pct"/>
            <w:hideMark/>
          </w:tcPr>
          <w:p w14:paraId="501D9222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?</w:t>
            </w:r>
          </w:p>
        </w:tc>
        <w:tc>
          <w:tcPr>
            <w:tcW w:w="1259" w:type="pct"/>
            <w:hideMark/>
          </w:tcPr>
          <w:p w14:paraId="197BFF31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adjX (where X can be from 1 to 99)</w:t>
            </w:r>
          </w:p>
        </w:tc>
      </w:tr>
      <w:tr w:rsidR="006E43E0" w:rsidRPr="00477BC7" w14:paraId="7C5A9F27" w14:textId="77777777" w:rsidTr="00477BC7">
        <w:trPr>
          <w:trHeight w:val="1520"/>
        </w:trPr>
        <w:tc>
          <w:tcPr>
            <w:tcW w:w="684" w:type="pct"/>
            <w:hideMark/>
          </w:tcPr>
          <w:p w14:paraId="39ED47F9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EBSCOhost (CINAHL and PsycINFO)</w:t>
            </w:r>
          </w:p>
        </w:tc>
        <w:tc>
          <w:tcPr>
            <w:tcW w:w="1211" w:type="pct"/>
            <w:hideMark/>
          </w:tcPr>
          <w:p w14:paraId="5EEEF8AB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“Quotation marks around phrases”</w:t>
            </w:r>
          </w:p>
        </w:tc>
        <w:tc>
          <w:tcPr>
            <w:tcW w:w="530" w:type="pct"/>
            <w:hideMark/>
          </w:tcPr>
          <w:p w14:paraId="10C69077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*</w:t>
            </w:r>
          </w:p>
        </w:tc>
        <w:tc>
          <w:tcPr>
            <w:tcW w:w="691" w:type="pct"/>
            <w:hideMark/>
          </w:tcPr>
          <w:p w14:paraId="2CA0DEA1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?</w:t>
            </w:r>
          </w:p>
        </w:tc>
        <w:tc>
          <w:tcPr>
            <w:tcW w:w="625" w:type="pct"/>
            <w:hideMark/>
          </w:tcPr>
          <w:p w14:paraId="32897F36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#</w:t>
            </w:r>
          </w:p>
        </w:tc>
        <w:tc>
          <w:tcPr>
            <w:tcW w:w="1259" w:type="pct"/>
            <w:hideMark/>
          </w:tcPr>
          <w:p w14:paraId="5FE20159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nX</w:t>
            </w:r>
          </w:p>
        </w:tc>
      </w:tr>
      <w:tr w:rsidR="006E43E0" w:rsidRPr="00477BC7" w14:paraId="106CF961" w14:textId="77777777" w:rsidTr="00477BC7">
        <w:trPr>
          <w:trHeight w:val="1867"/>
        </w:trPr>
        <w:tc>
          <w:tcPr>
            <w:tcW w:w="684" w:type="pct"/>
            <w:hideMark/>
          </w:tcPr>
          <w:p w14:paraId="3B98839E" w14:textId="4A2584C4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Web of Science (BIOSIS Previews, Zoological Record</w:t>
            </w:r>
            <w:r w:rsidR="00677821">
              <w:rPr>
                <w:sz w:val="20"/>
                <w:szCs w:val="20"/>
              </w:rPr>
              <w:t xml:space="preserve">, Global Health &amp; </w:t>
            </w:r>
            <w:r w:rsidRPr="004453C5">
              <w:rPr>
                <w:sz w:val="20"/>
                <w:szCs w:val="20"/>
              </w:rPr>
              <w:t>CAB Abstracts)</w:t>
            </w:r>
          </w:p>
        </w:tc>
        <w:tc>
          <w:tcPr>
            <w:tcW w:w="1211" w:type="pct"/>
            <w:hideMark/>
          </w:tcPr>
          <w:p w14:paraId="64FE2654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“Quotation marks around phrases”</w:t>
            </w:r>
          </w:p>
        </w:tc>
        <w:tc>
          <w:tcPr>
            <w:tcW w:w="530" w:type="pct"/>
            <w:hideMark/>
          </w:tcPr>
          <w:p w14:paraId="05114DDE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*</w:t>
            </w:r>
          </w:p>
        </w:tc>
        <w:tc>
          <w:tcPr>
            <w:tcW w:w="691" w:type="pct"/>
            <w:hideMark/>
          </w:tcPr>
          <w:p w14:paraId="03E4FFF7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?</w:t>
            </w:r>
          </w:p>
        </w:tc>
        <w:tc>
          <w:tcPr>
            <w:tcW w:w="625" w:type="pct"/>
            <w:hideMark/>
          </w:tcPr>
          <w:p w14:paraId="033C50B2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$</w:t>
            </w:r>
          </w:p>
        </w:tc>
        <w:tc>
          <w:tcPr>
            <w:tcW w:w="1259" w:type="pct"/>
            <w:hideMark/>
          </w:tcPr>
          <w:p w14:paraId="3BF0655A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near/X</w:t>
            </w:r>
          </w:p>
        </w:tc>
      </w:tr>
      <w:tr w:rsidR="006E43E0" w:rsidRPr="00477BC7" w14:paraId="3D04D799" w14:textId="77777777" w:rsidTr="00477BC7">
        <w:trPr>
          <w:trHeight w:val="1520"/>
        </w:trPr>
        <w:tc>
          <w:tcPr>
            <w:tcW w:w="684" w:type="pct"/>
            <w:hideMark/>
          </w:tcPr>
          <w:p w14:paraId="3FA7B3E3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Cochrane Library</w:t>
            </w:r>
          </w:p>
        </w:tc>
        <w:tc>
          <w:tcPr>
            <w:tcW w:w="1211" w:type="pct"/>
            <w:hideMark/>
          </w:tcPr>
          <w:p w14:paraId="1FACE767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“Quotation marks around phrases”</w:t>
            </w:r>
          </w:p>
        </w:tc>
        <w:tc>
          <w:tcPr>
            <w:tcW w:w="530" w:type="pct"/>
            <w:hideMark/>
          </w:tcPr>
          <w:p w14:paraId="47362F63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*</w:t>
            </w:r>
          </w:p>
        </w:tc>
        <w:tc>
          <w:tcPr>
            <w:tcW w:w="691" w:type="pct"/>
            <w:hideMark/>
          </w:tcPr>
          <w:p w14:paraId="04C4C20F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?</w:t>
            </w:r>
          </w:p>
        </w:tc>
        <w:tc>
          <w:tcPr>
            <w:tcW w:w="625" w:type="pct"/>
            <w:hideMark/>
          </w:tcPr>
          <w:p w14:paraId="0B556BCE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* or ? depending on use</w:t>
            </w:r>
          </w:p>
        </w:tc>
        <w:tc>
          <w:tcPr>
            <w:tcW w:w="1259" w:type="pct"/>
            <w:hideMark/>
          </w:tcPr>
          <w:p w14:paraId="671573B5" w14:textId="77777777" w:rsidR="004453C5" w:rsidRPr="004453C5" w:rsidRDefault="004453C5" w:rsidP="004453C5">
            <w:pPr>
              <w:spacing w:line="259" w:lineRule="auto"/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near/X</w:t>
            </w:r>
          </w:p>
        </w:tc>
      </w:tr>
      <w:tr w:rsidR="006E43E0" w:rsidRPr="00477BC7" w14:paraId="28C8A1B6" w14:textId="77777777" w:rsidTr="00477BC7">
        <w:trPr>
          <w:trHeight w:val="1520"/>
        </w:trPr>
        <w:tc>
          <w:tcPr>
            <w:tcW w:w="684" w:type="pct"/>
          </w:tcPr>
          <w:p w14:paraId="380D6E45" w14:textId="0B830F29" w:rsidR="004453C5" w:rsidRPr="00477BC7" w:rsidRDefault="004453C5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ProQuest (ASSIA)</w:t>
            </w:r>
          </w:p>
        </w:tc>
        <w:tc>
          <w:tcPr>
            <w:tcW w:w="1211" w:type="pct"/>
          </w:tcPr>
          <w:p w14:paraId="21CF20A3" w14:textId="46D63822" w:rsidR="004453C5" w:rsidRPr="00477BC7" w:rsidRDefault="007164DC" w:rsidP="004453C5">
            <w:pPr>
              <w:rPr>
                <w:sz w:val="20"/>
                <w:szCs w:val="20"/>
              </w:rPr>
            </w:pPr>
            <w:r w:rsidRPr="00477BC7">
              <w:rPr>
                <w:i/>
                <w:iCs/>
                <w:sz w:val="20"/>
                <w:szCs w:val="20"/>
              </w:rPr>
              <w:t>field</w:t>
            </w:r>
            <w:r w:rsidRPr="00477BC7">
              <w:rPr>
                <w:sz w:val="20"/>
                <w:szCs w:val="20"/>
              </w:rPr>
              <w:t>.EXACT(“search term</w:t>
            </w:r>
            <w:r w:rsidR="006E43E0" w:rsidRPr="00477BC7">
              <w:rPr>
                <w:sz w:val="20"/>
                <w:szCs w:val="20"/>
              </w:rPr>
              <w:t>s</w:t>
            </w:r>
            <w:r w:rsidRPr="00477BC7">
              <w:rPr>
                <w:sz w:val="20"/>
                <w:szCs w:val="20"/>
              </w:rPr>
              <w:t>”)</w:t>
            </w:r>
          </w:p>
          <w:p w14:paraId="71FBFA31" w14:textId="68711C3B" w:rsidR="007164DC" w:rsidRPr="00477BC7" w:rsidRDefault="007164DC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e.g.</w:t>
            </w:r>
            <w:r w:rsidR="006E43E0" w:rsidRPr="00477BC7">
              <w:rPr>
                <w:sz w:val="20"/>
                <w:szCs w:val="20"/>
              </w:rPr>
              <w:t>,</w:t>
            </w:r>
            <w:r w:rsidRPr="00477BC7">
              <w:rPr>
                <w:sz w:val="20"/>
                <w:szCs w:val="20"/>
              </w:rPr>
              <w:t xml:space="preserve"> for the Abstract field:</w:t>
            </w:r>
          </w:p>
          <w:p w14:paraId="764C12E6" w14:textId="233456B5" w:rsidR="007164DC" w:rsidRPr="00477BC7" w:rsidRDefault="007164DC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ABSTRACT.EXACT</w:t>
            </w:r>
            <w:r w:rsidRPr="00477BC7">
              <w:rPr>
                <w:sz w:val="20"/>
                <w:szCs w:val="20"/>
              </w:rPr>
              <w:br/>
              <w:t>(“search term</w:t>
            </w:r>
            <w:r w:rsidR="006E43E0" w:rsidRPr="00477BC7">
              <w:rPr>
                <w:sz w:val="20"/>
                <w:szCs w:val="20"/>
              </w:rPr>
              <w:t>s</w:t>
            </w:r>
            <w:r w:rsidRPr="00477BC7">
              <w:rPr>
                <w:sz w:val="20"/>
                <w:szCs w:val="20"/>
              </w:rPr>
              <w:t>”)</w:t>
            </w:r>
          </w:p>
        </w:tc>
        <w:tc>
          <w:tcPr>
            <w:tcW w:w="530" w:type="pct"/>
          </w:tcPr>
          <w:p w14:paraId="5F7DE67B" w14:textId="4DEC2836" w:rsidR="004453C5" w:rsidRPr="00477BC7" w:rsidRDefault="007164DC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* (up to five characters)</w:t>
            </w:r>
          </w:p>
        </w:tc>
        <w:tc>
          <w:tcPr>
            <w:tcW w:w="691" w:type="pct"/>
          </w:tcPr>
          <w:p w14:paraId="7BFFF04B" w14:textId="412045EA" w:rsidR="004453C5" w:rsidRPr="00477BC7" w:rsidRDefault="007164DC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*</w:t>
            </w:r>
          </w:p>
        </w:tc>
        <w:tc>
          <w:tcPr>
            <w:tcW w:w="625" w:type="pct"/>
          </w:tcPr>
          <w:p w14:paraId="24B277DE" w14:textId="7D911003" w:rsidR="004453C5" w:rsidRPr="00477BC7" w:rsidRDefault="007164DC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?</w:t>
            </w:r>
          </w:p>
        </w:tc>
        <w:tc>
          <w:tcPr>
            <w:tcW w:w="1259" w:type="pct"/>
          </w:tcPr>
          <w:p w14:paraId="6DAD349F" w14:textId="6771387D" w:rsidR="004453C5" w:rsidRPr="00477BC7" w:rsidRDefault="007164DC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NEAR/X</w:t>
            </w:r>
          </w:p>
        </w:tc>
      </w:tr>
      <w:tr w:rsidR="006E43E0" w:rsidRPr="00477BC7" w14:paraId="40E96871" w14:textId="77777777" w:rsidTr="00477BC7">
        <w:trPr>
          <w:trHeight w:val="1520"/>
        </w:trPr>
        <w:tc>
          <w:tcPr>
            <w:tcW w:w="684" w:type="pct"/>
          </w:tcPr>
          <w:p w14:paraId="50B93A61" w14:textId="70DB0213" w:rsidR="004453C5" w:rsidRPr="00477BC7" w:rsidRDefault="004453C5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PubMed</w:t>
            </w:r>
          </w:p>
        </w:tc>
        <w:tc>
          <w:tcPr>
            <w:tcW w:w="1211" w:type="pct"/>
          </w:tcPr>
          <w:p w14:paraId="6D016D35" w14:textId="4C334B8B" w:rsidR="004453C5" w:rsidRPr="00477BC7" w:rsidRDefault="00C15511" w:rsidP="004453C5">
            <w:pPr>
              <w:rPr>
                <w:sz w:val="20"/>
                <w:szCs w:val="20"/>
              </w:rPr>
            </w:pPr>
            <w:r w:rsidRPr="004453C5">
              <w:rPr>
                <w:sz w:val="20"/>
                <w:szCs w:val="20"/>
              </w:rPr>
              <w:t>“Quotation marks around phrases”</w:t>
            </w:r>
          </w:p>
        </w:tc>
        <w:tc>
          <w:tcPr>
            <w:tcW w:w="530" w:type="pct"/>
          </w:tcPr>
          <w:p w14:paraId="6AC77F84" w14:textId="3A4DEF06" w:rsidR="004453C5" w:rsidRPr="00477BC7" w:rsidRDefault="006E43E0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*</w:t>
            </w:r>
          </w:p>
        </w:tc>
        <w:tc>
          <w:tcPr>
            <w:tcW w:w="691" w:type="pct"/>
          </w:tcPr>
          <w:p w14:paraId="0273CF23" w14:textId="6163EFF7" w:rsidR="004453C5" w:rsidRPr="00477BC7" w:rsidRDefault="00477BC7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N/A</w:t>
            </w:r>
          </w:p>
        </w:tc>
        <w:tc>
          <w:tcPr>
            <w:tcW w:w="625" w:type="pct"/>
          </w:tcPr>
          <w:p w14:paraId="2FDE1FA6" w14:textId="1BF36FB2" w:rsidR="004453C5" w:rsidRPr="00477BC7" w:rsidRDefault="006E43E0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*</w:t>
            </w:r>
          </w:p>
        </w:tc>
        <w:tc>
          <w:tcPr>
            <w:tcW w:w="1259" w:type="pct"/>
          </w:tcPr>
          <w:p w14:paraId="72F85A9C" w14:textId="77777777" w:rsidR="004453C5" w:rsidRPr="00477BC7" w:rsidRDefault="006E43E0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"search terms"[field:~N=X]</w:t>
            </w:r>
          </w:p>
          <w:p w14:paraId="61515CEE" w14:textId="77777777" w:rsidR="006E43E0" w:rsidRPr="00477BC7" w:rsidRDefault="006E43E0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e.g., for the Title/Abstract field:</w:t>
            </w:r>
          </w:p>
          <w:p w14:paraId="7770E40B" w14:textId="3EF2A0F6" w:rsidR="006E43E0" w:rsidRPr="00477BC7" w:rsidRDefault="006E43E0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“search terms”[Title/Abstract:~X]</w:t>
            </w:r>
          </w:p>
        </w:tc>
      </w:tr>
      <w:tr w:rsidR="006E43E0" w:rsidRPr="00477BC7" w14:paraId="7235CBB2" w14:textId="77777777" w:rsidTr="00477BC7">
        <w:trPr>
          <w:trHeight w:val="1520"/>
        </w:trPr>
        <w:tc>
          <w:tcPr>
            <w:tcW w:w="684" w:type="pct"/>
          </w:tcPr>
          <w:p w14:paraId="00DE6583" w14:textId="262677B4" w:rsidR="004453C5" w:rsidRPr="00477BC7" w:rsidRDefault="004453C5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Scopus</w:t>
            </w:r>
          </w:p>
        </w:tc>
        <w:tc>
          <w:tcPr>
            <w:tcW w:w="1211" w:type="pct"/>
          </w:tcPr>
          <w:p w14:paraId="5AC66FE7" w14:textId="77777777" w:rsidR="004453C5" w:rsidRPr="00477BC7" w:rsidRDefault="001E205D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 xml:space="preserve">Plurals and spelling variants included: </w:t>
            </w:r>
            <w:r w:rsidRPr="004453C5">
              <w:rPr>
                <w:sz w:val="20"/>
                <w:szCs w:val="20"/>
              </w:rPr>
              <w:t>“Quotation marks around phrases”</w:t>
            </w:r>
          </w:p>
          <w:p w14:paraId="676C7A33" w14:textId="77777777" w:rsidR="001E205D" w:rsidRPr="00477BC7" w:rsidRDefault="001E205D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Exact phrase with no syntax:</w:t>
            </w:r>
          </w:p>
          <w:p w14:paraId="6EE9114D" w14:textId="0C850DBB" w:rsidR="001E205D" w:rsidRPr="00477BC7" w:rsidRDefault="001E205D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{braces around phrases}</w:t>
            </w:r>
          </w:p>
        </w:tc>
        <w:tc>
          <w:tcPr>
            <w:tcW w:w="530" w:type="pct"/>
          </w:tcPr>
          <w:p w14:paraId="7E49B872" w14:textId="62125D3F" w:rsidR="004453C5" w:rsidRPr="00477BC7" w:rsidRDefault="00477BC7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*</w:t>
            </w:r>
          </w:p>
        </w:tc>
        <w:tc>
          <w:tcPr>
            <w:tcW w:w="691" w:type="pct"/>
          </w:tcPr>
          <w:p w14:paraId="6D35F45C" w14:textId="482CB3A4" w:rsidR="004453C5" w:rsidRPr="00477BC7" w:rsidRDefault="00477BC7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N/A</w:t>
            </w:r>
          </w:p>
        </w:tc>
        <w:tc>
          <w:tcPr>
            <w:tcW w:w="625" w:type="pct"/>
          </w:tcPr>
          <w:p w14:paraId="49EC4C81" w14:textId="75F46714" w:rsidR="004453C5" w:rsidRPr="00477BC7" w:rsidRDefault="00477BC7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?</w:t>
            </w:r>
          </w:p>
        </w:tc>
        <w:tc>
          <w:tcPr>
            <w:tcW w:w="1259" w:type="pct"/>
          </w:tcPr>
          <w:p w14:paraId="093FDE0A" w14:textId="2468E121" w:rsidR="004453C5" w:rsidRPr="00477BC7" w:rsidRDefault="001E205D" w:rsidP="004453C5">
            <w:pPr>
              <w:rPr>
                <w:sz w:val="20"/>
                <w:szCs w:val="20"/>
              </w:rPr>
            </w:pPr>
            <w:r w:rsidRPr="00477BC7">
              <w:rPr>
                <w:sz w:val="20"/>
                <w:szCs w:val="20"/>
              </w:rPr>
              <w:t>W/X</w:t>
            </w:r>
          </w:p>
        </w:tc>
      </w:tr>
    </w:tbl>
    <w:p w14:paraId="30894C7A" w14:textId="70E61BF2" w:rsidR="004453C5" w:rsidRPr="00CC71BC" w:rsidRDefault="004453C5" w:rsidP="004453C5">
      <w:pPr>
        <w:rPr>
          <w:sz w:val="20"/>
          <w:szCs w:val="20"/>
        </w:rPr>
      </w:pPr>
      <w:r w:rsidRPr="00CC71BC">
        <w:rPr>
          <w:sz w:val="20"/>
          <w:szCs w:val="20"/>
        </w:rPr>
        <w:t xml:space="preserve">^ Note for proximity: In Ovid, adj3 = Next to each other, in any order, up to 2 words in between. In </w:t>
      </w:r>
      <w:r w:rsidR="004D2119">
        <w:rPr>
          <w:sz w:val="20"/>
          <w:szCs w:val="20"/>
        </w:rPr>
        <w:t xml:space="preserve">all other interfaces, reduce the number 1 e.g., in </w:t>
      </w:r>
      <w:r w:rsidRPr="00CC71BC">
        <w:rPr>
          <w:sz w:val="20"/>
          <w:szCs w:val="20"/>
        </w:rPr>
        <w:t>EBSCOhost, n</w:t>
      </w:r>
      <w:r w:rsidR="004D2119">
        <w:rPr>
          <w:sz w:val="20"/>
          <w:szCs w:val="20"/>
        </w:rPr>
        <w:t>2</w:t>
      </w:r>
      <w:r w:rsidRPr="00CC71BC">
        <w:rPr>
          <w:sz w:val="20"/>
          <w:szCs w:val="20"/>
        </w:rPr>
        <w:t xml:space="preserve"> = Next to each other, in any order, up to </w:t>
      </w:r>
      <w:r w:rsidR="004D2119">
        <w:rPr>
          <w:sz w:val="20"/>
          <w:szCs w:val="20"/>
        </w:rPr>
        <w:t>2</w:t>
      </w:r>
      <w:r w:rsidRPr="00CC71BC">
        <w:rPr>
          <w:sz w:val="20"/>
          <w:szCs w:val="20"/>
        </w:rPr>
        <w:t xml:space="preserve"> words in between</w:t>
      </w:r>
    </w:p>
    <w:sectPr w:rsidR="004453C5" w:rsidRPr="00CC71BC" w:rsidSect="004453C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B53BE" w14:textId="77777777" w:rsidR="004453C5" w:rsidRDefault="004453C5" w:rsidP="004453C5">
      <w:pPr>
        <w:spacing w:after="0" w:line="240" w:lineRule="auto"/>
      </w:pPr>
      <w:r>
        <w:separator/>
      </w:r>
    </w:p>
  </w:endnote>
  <w:endnote w:type="continuationSeparator" w:id="0">
    <w:p w14:paraId="1F4D70C1" w14:textId="77777777" w:rsidR="004453C5" w:rsidRDefault="004453C5" w:rsidP="0044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77328" w14:textId="77777777" w:rsidR="004453C5" w:rsidRPr="00477BC7" w:rsidRDefault="004453C5" w:rsidP="004453C5">
    <w:pPr>
      <w:pStyle w:val="Footer"/>
      <w:jc w:val="center"/>
      <w:rPr>
        <w:sz w:val="20"/>
        <w:szCs w:val="20"/>
      </w:rPr>
    </w:pPr>
    <w:r w:rsidRPr="004453C5">
      <w:rPr>
        <w:sz w:val="20"/>
        <w:szCs w:val="20"/>
      </w:rPr>
      <w:t xml:space="preserve">Truncation and wildcard crib sheet by Paul Cannon is licensed under a </w:t>
    </w:r>
    <w:hyperlink r:id="rId1" w:history="1">
      <w:r w:rsidRPr="004453C5">
        <w:rPr>
          <w:rStyle w:val="Hyperlink"/>
          <w:sz w:val="20"/>
          <w:szCs w:val="20"/>
        </w:rPr>
        <w:t>Creative Commons Attribution 4.0 International License</w:t>
      </w:r>
    </w:hyperlink>
    <w:r w:rsidRPr="004453C5">
      <w:rPr>
        <w:sz w:val="20"/>
        <w:szCs w:val="20"/>
      </w:rPr>
      <w:t>.</w:t>
    </w:r>
  </w:p>
  <w:p w14:paraId="34B5B761" w14:textId="73C64023" w:rsidR="004453C5" w:rsidRDefault="004453C5" w:rsidP="004453C5">
    <w:pPr>
      <w:pStyle w:val="Footer"/>
      <w:jc w:val="center"/>
    </w:pPr>
    <w:r w:rsidRPr="004453C5">
      <w:rPr>
        <w:noProof/>
      </w:rPr>
      <w:drawing>
        <wp:inline distT="0" distB="0" distL="0" distR="0" wp14:anchorId="402FF8C3" wp14:editId="0B672FB4">
          <wp:extent cx="838200" cy="295275"/>
          <wp:effectExtent l="0" t="0" r="0" b="9525"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3695A" w14:textId="77777777" w:rsidR="004453C5" w:rsidRDefault="004453C5" w:rsidP="004453C5">
      <w:pPr>
        <w:spacing w:after="0" w:line="240" w:lineRule="auto"/>
      </w:pPr>
      <w:r>
        <w:separator/>
      </w:r>
    </w:p>
  </w:footnote>
  <w:footnote w:type="continuationSeparator" w:id="0">
    <w:p w14:paraId="4B756A37" w14:textId="77777777" w:rsidR="004453C5" w:rsidRDefault="004453C5" w:rsidP="00445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D1F27"/>
    <w:multiLevelType w:val="multilevel"/>
    <w:tmpl w:val="25021E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9440886">
    <w:abstractNumId w:val="0"/>
  </w:num>
  <w:num w:numId="2" w16cid:durableId="275915333">
    <w:abstractNumId w:val="0"/>
  </w:num>
  <w:num w:numId="3" w16cid:durableId="1104377487">
    <w:abstractNumId w:val="0"/>
  </w:num>
  <w:num w:numId="4" w16cid:durableId="937562725">
    <w:abstractNumId w:val="0"/>
  </w:num>
  <w:num w:numId="5" w16cid:durableId="885991804">
    <w:abstractNumId w:val="0"/>
  </w:num>
  <w:num w:numId="6" w16cid:durableId="335158332">
    <w:abstractNumId w:val="0"/>
  </w:num>
  <w:num w:numId="7" w16cid:durableId="1334380776">
    <w:abstractNumId w:val="0"/>
  </w:num>
  <w:num w:numId="8" w16cid:durableId="1029571645">
    <w:abstractNumId w:val="0"/>
  </w:num>
  <w:num w:numId="9" w16cid:durableId="1814788630">
    <w:abstractNumId w:val="0"/>
  </w:num>
  <w:num w:numId="10" w16cid:durableId="92966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C5"/>
    <w:rsid w:val="00024A68"/>
    <w:rsid w:val="001849F8"/>
    <w:rsid w:val="001E205D"/>
    <w:rsid w:val="001E4E8A"/>
    <w:rsid w:val="00295990"/>
    <w:rsid w:val="004453C5"/>
    <w:rsid w:val="00477BC7"/>
    <w:rsid w:val="004D2119"/>
    <w:rsid w:val="005675D1"/>
    <w:rsid w:val="0060231F"/>
    <w:rsid w:val="006402D7"/>
    <w:rsid w:val="00677821"/>
    <w:rsid w:val="006B6F7C"/>
    <w:rsid w:val="006E43E0"/>
    <w:rsid w:val="007164DC"/>
    <w:rsid w:val="00744E4A"/>
    <w:rsid w:val="009566A4"/>
    <w:rsid w:val="00AD1C8C"/>
    <w:rsid w:val="00AF6DC8"/>
    <w:rsid w:val="00B21FED"/>
    <w:rsid w:val="00B84804"/>
    <w:rsid w:val="00C15511"/>
    <w:rsid w:val="00C95A96"/>
    <w:rsid w:val="00CC2426"/>
    <w:rsid w:val="00CC71BC"/>
    <w:rsid w:val="00EC2BD9"/>
    <w:rsid w:val="00F4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6F1D"/>
  <w15:chartTrackingRefBased/>
  <w15:docId w15:val="{68F5D83F-09F6-4DD4-BBC4-A0281EDF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0231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E8A"/>
    <w:pPr>
      <w:keepNext/>
      <w:keepLines/>
      <w:numPr>
        <w:numId w:val="10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4E8A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E4E8A"/>
    <w:pPr>
      <w:keepNext/>
      <w:keepLines/>
      <w:numPr>
        <w:ilvl w:val="2"/>
        <w:numId w:val="10"/>
      </w:numPr>
      <w:spacing w:before="40" w:after="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1E4E8A"/>
    <w:pPr>
      <w:keepNext/>
      <w:keepLines/>
      <w:numPr>
        <w:ilvl w:val="3"/>
        <w:numId w:val="2"/>
      </w:numPr>
      <w:spacing w:before="40" w:after="0" w:line="360" w:lineRule="auto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E4E8A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E4E8A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E4E8A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E4E8A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E4E8A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2D7"/>
    <w:rPr>
      <w:rFonts w:eastAsiaTheme="majorEastAsia" w:cstheme="majorBidi"/>
      <w:b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02D7"/>
    <w:rPr>
      <w:rFonts w:eastAsiaTheme="majorEastAsia" w:cstheme="majorBidi"/>
      <w:b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02D7"/>
    <w:rPr>
      <w:rFonts w:eastAsiaTheme="majorEastAsia" w:cstheme="majorBidi"/>
      <w:b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1E4E8A"/>
    <w:rPr>
      <w:rFonts w:ascii="Arial" w:eastAsiaTheme="majorEastAsia" w:hAnsi="Arial" w:cstheme="majorBidi"/>
      <w:iCs/>
    </w:rPr>
  </w:style>
  <w:style w:type="paragraph" w:styleId="ListParagraph">
    <w:name w:val="List Paragraph"/>
    <w:basedOn w:val="Normal"/>
    <w:uiPriority w:val="34"/>
    <w:semiHidden/>
    <w:qFormat/>
    <w:rsid w:val="006402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402D7"/>
    <w:pPr>
      <w:numPr>
        <w:numId w:val="0"/>
      </w:numPr>
      <w:outlineLvl w:val="9"/>
    </w:pPr>
    <w:rPr>
      <w:rFonts w:asciiTheme="majorHAnsi" w:hAnsiTheme="majorHAnsi"/>
      <w:b w:val="0"/>
      <w:color w:val="0F4761" w:themeColor="accent1" w:themeShade="BF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21FED"/>
    <w:pPr>
      <w:spacing w:line="360" w:lineRule="auto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1FED"/>
    <w:rPr>
      <w:rFonts w:ascii="Arial" w:hAnsi="Arial"/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6402D7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402D7"/>
    <w:rPr>
      <w:rFonts w:cs="Arial"/>
      <w:noProof/>
      <w:color w:val="auto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402D7"/>
    <w:pPr>
      <w:spacing w:line="240" w:lineRule="auto"/>
    </w:pPr>
    <w:rPr>
      <w:rFonts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402D7"/>
    <w:rPr>
      <w:rFonts w:cs="Arial"/>
      <w:noProof/>
      <w:color w:val="auto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2D7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2D7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2D7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2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2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rsid w:val="006402D7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6402D7"/>
    <w:pPr>
      <w:spacing w:after="100"/>
      <w:ind w:left="2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402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2D7"/>
    <w:rPr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0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2D7"/>
    <w:rPr>
      <w:color w:val="auto"/>
    </w:rPr>
  </w:style>
  <w:style w:type="paragraph" w:styleId="Footer">
    <w:name w:val="footer"/>
    <w:basedOn w:val="Normal"/>
    <w:link w:val="FooterChar"/>
    <w:uiPriority w:val="99"/>
    <w:unhideWhenUsed/>
    <w:rsid w:val="00640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2D7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402D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02D7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2D7"/>
    <w:rPr>
      <w:b/>
      <w:bCs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D7"/>
    <w:rPr>
      <w:rFonts w:ascii="Segoe UI" w:hAnsi="Segoe UI" w:cs="Segoe UI"/>
      <w:color w:val="auto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445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45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453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45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qFormat/>
    <w:rsid w:val="00445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45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453C5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4453C5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rsid w:val="004453C5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4453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Cannon</dc:creator>
  <cp:keywords/>
  <dc:description/>
  <cp:lastModifiedBy>Paul Cannon</cp:lastModifiedBy>
  <cp:revision>10</cp:revision>
  <dcterms:created xsi:type="dcterms:W3CDTF">2024-10-04T10:57:00Z</dcterms:created>
  <dcterms:modified xsi:type="dcterms:W3CDTF">2024-10-10T11:24:00Z</dcterms:modified>
</cp:coreProperties>
</file>