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810A" w14:textId="0F38881A" w:rsidR="00454FB4" w:rsidRDefault="00857F20" w:rsidP="0069673F">
      <w:pPr>
        <w:pStyle w:val="Heading1"/>
      </w:pPr>
      <w:r>
        <w:t>Using</w:t>
      </w:r>
      <w:r w:rsidR="00296E89">
        <w:t xml:space="preserve"> Datastream</w:t>
      </w:r>
      <w:r w:rsidR="001C4B5A">
        <w:t xml:space="preserve"> via Workspace</w:t>
      </w:r>
      <w:r w:rsidR="006D5506">
        <w:t xml:space="preserve"> – guides and videos</w:t>
      </w:r>
    </w:p>
    <w:p w14:paraId="354D96AD" w14:textId="161990FA" w:rsidR="0069673F" w:rsidRDefault="0069673F" w:rsidP="0069673F">
      <w:r>
        <w:t xml:space="preserve">You may want to </w:t>
      </w:r>
      <w:r w:rsidR="00CD2A1B">
        <w:t>look at</w:t>
      </w:r>
      <w:r>
        <w:t xml:space="preserve"> this quick reference card on Datastream via Workspace</w:t>
      </w:r>
      <w:r w:rsidR="00730E5C">
        <w:t xml:space="preserve"> </w:t>
      </w:r>
      <w:hyperlink r:id="rId5" w:history="1">
        <w:r w:rsidR="003E1040" w:rsidRPr="004C0EC4">
          <w:rPr>
            <w:rStyle w:val="Hyperlink"/>
          </w:rPr>
          <w:t>https://learningcentre.lseg.com/learn/article/datastream-excel-quick-reference-card-user-guide</w:t>
        </w:r>
      </w:hyperlink>
    </w:p>
    <w:p w14:paraId="7138335A" w14:textId="77777777" w:rsidR="003D2A82" w:rsidRPr="00D10656" w:rsidRDefault="003D2A82" w:rsidP="003D2A82">
      <w:pPr>
        <w:pStyle w:val="Heading2"/>
      </w:pPr>
      <w:r w:rsidRPr="00D10656">
        <w:t>On the LSEG website: webinars and videos</w:t>
      </w:r>
    </w:p>
    <w:p w14:paraId="1416EE52" w14:textId="77777777" w:rsidR="003D2A82" w:rsidRDefault="003D2A82" w:rsidP="003D2A82">
      <w:pPr>
        <w:rPr>
          <w:rFonts w:cs="Calibri"/>
        </w:rPr>
      </w:pPr>
      <w:r w:rsidRPr="008949F3">
        <w:rPr>
          <w:rFonts w:cs="Calibri"/>
        </w:rPr>
        <w:t>LSEG has a </w:t>
      </w:r>
      <w:hyperlink r:id="rId6" w:tgtFrame="_blank" w:history="1">
        <w:r w:rsidRPr="008949F3">
          <w:rPr>
            <w:rStyle w:val="Hyperlink"/>
            <w:rFonts w:cs="Calibri"/>
          </w:rPr>
          <w:t>Learning Centre</w:t>
        </w:r>
      </w:hyperlink>
      <w:r w:rsidRPr="008949F3">
        <w:rPr>
          <w:rFonts w:cs="Calibri"/>
        </w:rPr>
        <w:t> which offers:</w:t>
      </w:r>
    </w:p>
    <w:p w14:paraId="3A2B4061" w14:textId="77777777" w:rsidR="00F5278E" w:rsidRPr="008949F3" w:rsidRDefault="00F5278E" w:rsidP="003D2A82">
      <w:pPr>
        <w:rPr>
          <w:rFonts w:cs="Calibri"/>
        </w:rPr>
      </w:pPr>
    </w:p>
    <w:p w14:paraId="4EC1858C" w14:textId="77777777" w:rsidR="003D2A82" w:rsidRPr="008949F3" w:rsidRDefault="003D2A82" w:rsidP="003D2A82">
      <w:pPr>
        <w:numPr>
          <w:ilvl w:val="0"/>
          <w:numId w:val="1"/>
        </w:numPr>
        <w:rPr>
          <w:rFonts w:cs="Calibri"/>
        </w:rPr>
      </w:pPr>
      <w:r w:rsidRPr="008949F3">
        <w:rPr>
          <w:rFonts w:cs="Calibri"/>
        </w:rPr>
        <w:t>A personalized dashboard to keep track of upcoming and completed courses.</w:t>
      </w:r>
    </w:p>
    <w:p w14:paraId="712D29D1" w14:textId="77777777" w:rsidR="003D2A82" w:rsidRPr="008949F3" w:rsidRDefault="003D2A82" w:rsidP="003D2A82">
      <w:pPr>
        <w:numPr>
          <w:ilvl w:val="0"/>
          <w:numId w:val="1"/>
        </w:numPr>
        <w:rPr>
          <w:rFonts w:cs="Calibri"/>
        </w:rPr>
      </w:pPr>
      <w:r w:rsidRPr="008949F3">
        <w:rPr>
          <w:rFonts w:cs="Calibri"/>
        </w:rPr>
        <w:t>Access to certificates for every course that you complete</w:t>
      </w:r>
    </w:p>
    <w:p w14:paraId="6CAA2E95" w14:textId="77777777" w:rsidR="003D2A82" w:rsidRPr="008949F3" w:rsidRDefault="003D2A82" w:rsidP="003D2A82">
      <w:pPr>
        <w:numPr>
          <w:ilvl w:val="0"/>
          <w:numId w:val="1"/>
        </w:numPr>
        <w:rPr>
          <w:rFonts w:cs="Calibri"/>
        </w:rPr>
      </w:pPr>
      <w:r w:rsidRPr="008949F3">
        <w:rPr>
          <w:rFonts w:cs="Calibri"/>
        </w:rPr>
        <w:t>Market Insights and Intelligence Webinars, led by experts, providing insights on industries, companies, and markets, powered by LSEG data and analytical tools.</w:t>
      </w:r>
    </w:p>
    <w:p w14:paraId="3971B464" w14:textId="77777777" w:rsidR="00012918" w:rsidRDefault="00012918" w:rsidP="003D2A82">
      <w:pPr>
        <w:rPr>
          <w:rFonts w:cs="Calibri"/>
        </w:rPr>
      </w:pPr>
    </w:p>
    <w:p w14:paraId="57CA0D7A" w14:textId="295B950C" w:rsidR="003D2A82" w:rsidRPr="008949F3" w:rsidRDefault="003D2A82" w:rsidP="003D2A82">
      <w:pPr>
        <w:rPr>
          <w:rFonts w:cs="Calibri"/>
        </w:rPr>
      </w:pPr>
      <w:r w:rsidRPr="008949F3">
        <w:rPr>
          <w:rFonts w:cs="Calibri"/>
        </w:rPr>
        <w:t>Within the Learning Centre, LSEG hosts on-demand videos on the </w:t>
      </w:r>
      <w:hyperlink r:id="rId7" w:tgtFrame="_blank" w:history="1">
        <w:r w:rsidRPr="008949F3">
          <w:rPr>
            <w:rStyle w:val="Hyperlink"/>
            <w:rFonts w:cs="Calibri"/>
          </w:rPr>
          <w:t>Learning Catalogue</w:t>
        </w:r>
      </w:hyperlink>
      <w:r w:rsidRPr="008949F3">
        <w:rPr>
          <w:rFonts w:cs="Calibri"/>
        </w:rPr>
        <w:t> pages (replacing the Refinitiv Academy). Search for topics of interest or see the list below for some suggested videos.</w:t>
      </w:r>
    </w:p>
    <w:p w14:paraId="2EC35BA7" w14:textId="09B52745" w:rsidR="003E1040" w:rsidRPr="008949F3" w:rsidRDefault="002558D1" w:rsidP="0069673F">
      <w:pPr>
        <w:rPr>
          <w:rFonts w:cs="Calibri"/>
        </w:rPr>
      </w:pPr>
      <w:hyperlink r:id="rId8" w:history="1">
        <w:r w:rsidRPr="008949F3">
          <w:rPr>
            <w:rStyle w:val="Hyperlink"/>
            <w:rFonts w:cs="Calibri"/>
          </w:rPr>
          <w:t>Getting started with Datastream</w:t>
        </w:r>
      </w:hyperlink>
    </w:p>
    <w:p w14:paraId="44C1A53F" w14:textId="60D56B47" w:rsidR="00730E5C" w:rsidRPr="008949F3" w:rsidRDefault="00602D94" w:rsidP="00602D94">
      <w:pPr>
        <w:rPr>
          <w:rFonts w:cs="Calibri"/>
        </w:rPr>
      </w:pPr>
      <w:r w:rsidRPr="008949F3">
        <w:rPr>
          <w:rFonts w:cs="Calibri"/>
        </w:rPr>
        <w:t>Learn how to plot charts and use Excel functionality to extract historical content from Datastream.</w:t>
      </w:r>
    </w:p>
    <w:p w14:paraId="3A1DB8BF" w14:textId="115A3197" w:rsidR="00602D94" w:rsidRPr="008949F3" w:rsidRDefault="000418D9" w:rsidP="00602D94">
      <w:pPr>
        <w:rPr>
          <w:rFonts w:cs="Calibri"/>
        </w:rPr>
      </w:pPr>
      <w:hyperlink r:id="rId9" w:history="1">
        <w:r w:rsidRPr="008949F3">
          <w:rPr>
            <w:rStyle w:val="Hyperlink"/>
            <w:rFonts w:cs="Calibri"/>
          </w:rPr>
          <w:t>Getting started with Datastream Navigator</w:t>
        </w:r>
      </w:hyperlink>
    </w:p>
    <w:p w14:paraId="7A6A4B4A" w14:textId="18E50530" w:rsidR="00C051F6" w:rsidRPr="008949F3" w:rsidRDefault="00F66AF8" w:rsidP="00F66AF8">
      <w:pPr>
        <w:rPr>
          <w:rFonts w:cs="Calibri"/>
        </w:rPr>
      </w:pPr>
      <w:r w:rsidRPr="008949F3">
        <w:rPr>
          <w:rFonts w:cs="Calibri"/>
        </w:rPr>
        <w:t>Learn how to search most effectively for the series and datatypes required for your analysis.</w:t>
      </w:r>
    </w:p>
    <w:p w14:paraId="7CC4C980" w14:textId="633BE936" w:rsidR="00F66AF8" w:rsidRPr="008949F3" w:rsidRDefault="00526BB7" w:rsidP="00F66AF8">
      <w:pPr>
        <w:rPr>
          <w:rFonts w:cs="Calibri"/>
        </w:rPr>
      </w:pPr>
      <w:hyperlink r:id="rId10" w:history="1">
        <w:r w:rsidRPr="008949F3">
          <w:rPr>
            <w:rStyle w:val="Hyperlink"/>
            <w:rFonts w:cs="Calibri"/>
          </w:rPr>
          <w:t xml:space="preserve">Datastream </w:t>
        </w:r>
        <w:r w:rsidR="00AB5E2A" w:rsidRPr="008949F3">
          <w:rPr>
            <w:rStyle w:val="Hyperlink"/>
            <w:rFonts w:cs="Calibri"/>
          </w:rPr>
          <w:t>C</w:t>
        </w:r>
        <w:r w:rsidRPr="008949F3">
          <w:rPr>
            <w:rStyle w:val="Hyperlink"/>
            <w:rFonts w:cs="Calibri"/>
          </w:rPr>
          <w:t>harting</w:t>
        </w:r>
        <w:r w:rsidR="00AB5E2A" w:rsidRPr="008949F3">
          <w:rPr>
            <w:rStyle w:val="Hyperlink"/>
            <w:rFonts w:cs="Calibri"/>
          </w:rPr>
          <w:t>: Customizing Chart Settings</w:t>
        </w:r>
      </w:hyperlink>
    </w:p>
    <w:p w14:paraId="7FD5D804" w14:textId="6C8A110F" w:rsidR="00AB5E2A" w:rsidRPr="008949F3" w:rsidRDefault="00AB5E2A" w:rsidP="00AB5E2A">
      <w:pPr>
        <w:rPr>
          <w:rFonts w:cs="Calibri"/>
        </w:rPr>
      </w:pPr>
      <w:r w:rsidRPr="008949F3">
        <w:rPr>
          <w:rFonts w:cs="Calibri"/>
        </w:rPr>
        <w:t>Learn how to customise the appearance of lines, axes, fonts and more on your charts.</w:t>
      </w:r>
    </w:p>
    <w:p w14:paraId="68D9179F" w14:textId="33596B4C" w:rsidR="001920AB" w:rsidRPr="008949F3" w:rsidRDefault="001920AB" w:rsidP="00AB5E2A">
      <w:pPr>
        <w:rPr>
          <w:rFonts w:cs="Calibri"/>
        </w:rPr>
      </w:pPr>
      <w:hyperlink r:id="rId11" w:history="1">
        <w:r w:rsidRPr="008949F3">
          <w:rPr>
            <w:rStyle w:val="Hyperlink"/>
            <w:rFonts w:cs="Calibri"/>
          </w:rPr>
          <w:t>Datastream Functions and Expressions</w:t>
        </w:r>
      </w:hyperlink>
    </w:p>
    <w:p w14:paraId="11359572" w14:textId="07E68231" w:rsidR="001920AB" w:rsidRPr="008949F3" w:rsidRDefault="006A7D4E" w:rsidP="006A7D4E">
      <w:pPr>
        <w:rPr>
          <w:rFonts w:cs="Calibri"/>
        </w:rPr>
      </w:pPr>
      <w:r w:rsidRPr="008949F3">
        <w:rPr>
          <w:rFonts w:cs="Calibri"/>
        </w:rPr>
        <w:t>Learn how to use different functions and expressions in Datastream to manipulate and analyse data. </w:t>
      </w:r>
    </w:p>
    <w:p w14:paraId="3645386A" w14:textId="61404C39" w:rsidR="006A7D4E" w:rsidRPr="00C1418A" w:rsidRDefault="004B0DA6" w:rsidP="00C1418A">
      <w:pPr>
        <w:pStyle w:val="Heading2"/>
      </w:pPr>
      <w:r w:rsidRPr="00C1418A">
        <w:t>Live instructor-led classes</w:t>
      </w:r>
    </w:p>
    <w:p w14:paraId="26E3A632" w14:textId="051EB9B5" w:rsidR="004B0DA6" w:rsidRDefault="004B0DA6" w:rsidP="004B0DA6">
      <w:pPr>
        <w:rPr>
          <w:rFonts w:cs="Calibri"/>
        </w:rPr>
      </w:pPr>
      <w:r w:rsidRPr="008949F3">
        <w:rPr>
          <w:rFonts w:cs="Calibri"/>
        </w:rPr>
        <w:t xml:space="preserve">LSEG offer instructor-led classes </w:t>
      </w:r>
      <w:r w:rsidR="003156EE" w:rsidRPr="008949F3">
        <w:rPr>
          <w:rFonts w:cs="Calibri"/>
        </w:rPr>
        <w:t xml:space="preserve">for Datastream and other LSEG products </w:t>
      </w:r>
      <w:r w:rsidRPr="008949F3">
        <w:rPr>
          <w:rFonts w:cs="Calibri"/>
        </w:rPr>
        <w:t xml:space="preserve">throughout the year. You can sign up </w:t>
      </w:r>
      <w:r w:rsidR="003156EE" w:rsidRPr="008949F3">
        <w:rPr>
          <w:rFonts w:cs="Calibri"/>
        </w:rPr>
        <w:t xml:space="preserve">at any time. </w:t>
      </w:r>
      <w:r w:rsidR="00C1418A">
        <w:rPr>
          <w:rFonts w:cs="Calibri"/>
        </w:rPr>
        <w:t>To see what classes are on offer for Datastream:</w:t>
      </w:r>
    </w:p>
    <w:p w14:paraId="1C73F288" w14:textId="4E4CCB6D" w:rsidR="00C1418A" w:rsidRDefault="00C1418A" w:rsidP="00C1418A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Go to the Learning Centre </w:t>
      </w:r>
      <w:hyperlink r:id="rId12" w:history="1">
        <w:r w:rsidR="009538FA" w:rsidRPr="00207C8C">
          <w:rPr>
            <w:rStyle w:val="Hyperlink"/>
            <w:rFonts w:cs="Calibri"/>
          </w:rPr>
          <w:t>https://www.lseg.com/en/training/learning-centre</w:t>
        </w:r>
      </w:hyperlink>
    </w:p>
    <w:p w14:paraId="1B36A316" w14:textId="4BB5AD4A" w:rsidR="009538FA" w:rsidRDefault="009538FA" w:rsidP="00C1418A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lastRenderedPageBreak/>
        <w:t>Select Datastream from the Products menu</w:t>
      </w:r>
    </w:p>
    <w:p w14:paraId="2925A9DC" w14:textId="0C9BBDDC" w:rsidR="009538FA" w:rsidRDefault="009538FA" w:rsidP="00C1418A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Browse for instructor-led classes, or select that option from the </w:t>
      </w:r>
      <w:r w:rsidR="00204E32">
        <w:rPr>
          <w:rFonts w:cs="Calibri"/>
        </w:rPr>
        <w:t>Learning Types filter on the left</w:t>
      </w:r>
    </w:p>
    <w:p w14:paraId="5BD21867" w14:textId="77777777" w:rsidR="00BC1C03" w:rsidRDefault="00BC1C03" w:rsidP="00BC1C03">
      <w:pPr>
        <w:pStyle w:val="Heading2"/>
      </w:pPr>
      <w:r>
        <w:t>Recording of session for UofG students by LSEG trainer 10 July 2025</w:t>
      </w:r>
    </w:p>
    <w:p w14:paraId="25FF1F28" w14:textId="77777777" w:rsidR="00BC1C03" w:rsidRDefault="00BC1C03" w:rsidP="00BC1C03">
      <w:r>
        <w:t xml:space="preserve">The LSEG trainer provided a class for UofG students and staff via Teams on 1o July 2025. Please see the recording </w:t>
      </w:r>
      <w:hyperlink r:id="rId13" w:tgtFrame="_blank" w:tooltip="Original URL: https://gla.sharepoint.com/:v:/s/lhlc/EaDiy4tP-R1NrQEle_DEKmoBQf1jF7sYlMu_7fVgDm0NpA?e=Nbzt9i&amp;referrer=Outlook.Web&amp;referrerScenario=email-linkwithoutembed. Click or tap if you trust this link." w:history="1">
        <w:r w:rsidRPr="001E7916">
          <w:rPr>
            <w:rStyle w:val="Hyperlink"/>
          </w:rPr>
          <w:drawing>
            <wp:inline distT="0" distB="0" distL="0" distR="0" wp14:anchorId="6393457A" wp14:editId="23DD5328">
              <wp:extent cx="152400" cy="152400"/>
              <wp:effectExtent l="0" t="0" r="0" b="0"/>
              <wp:docPr id="725039297" name="Picture 2">
                <a:hlinkClick xmlns:a="http://schemas.openxmlformats.org/drawingml/2006/main" r:id="rId13" tgtFrame="&quot;_blank&quot;" tooltip="&quot;Original URL: https://gla.sharepoint.com/:v:/s/lhlc/EaDiy4tP-R1NrQEle_DEKmoBQf1jF7sYlMu_7fVgDm0NpA?e=Nbzt9i&amp;referrer=Outlook.Web&amp;referrerScenario=email-linkwithoutembed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3" tgtFrame="&quot;_blank&quot;" tooltip="&quot;Original URL: https://gla.sharepoint.com/:v:/s/lhlc/EaDiy4tP-R1NrQEle_DEKmoBQf1jF7sYlMu_7fVgDm0NpA?e=Nbzt9i&amp;referrer=Outlook.Web&amp;referrerScenario=email-linkwithoutembed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E7916">
          <w:rPr>
            <w:rStyle w:val="Hyperlink"/>
          </w:rPr>
          <w:t>LSEG Workspace Training Session 2.mp4</w:t>
        </w:r>
      </w:hyperlink>
      <w:r>
        <w:t xml:space="preserve"> </w:t>
      </w:r>
    </w:p>
    <w:p w14:paraId="475AFF0C" w14:textId="77777777" w:rsidR="00BC1C03" w:rsidRDefault="00BC1C03" w:rsidP="00BC1C03">
      <w:r>
        <w:t>The session covered:</w:t>
      </w:r>
    </w:p>
    <w:p w14:paraId="08F74E13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how to access Datastream</w:t>
      </w:r>
    </w:p>
    <w:p w14:paraId="127AD2CC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types of data included in Datastream</w:t>
      </w:r>
    </w:p>
    <w:p w14:paraId="0CF58FD0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the series navigator and the datatypes navigator</w:t>
      </w:r>
    </w:p>
    <w:p w14:paraId="439ADEC7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templates</w:t>
      </w:r>
    </w:p>
    <w:p w14:paraId="27614552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company data and constituent lists (e.g. FTSE100 companies)</w:t>
      </w:r>
    </w:p>
    <w:p w14:paraId="59AD2A23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Request tables</w:t>
      </w:r>
    </w:p>
    <w:p w14:paraId="63366844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How to get time series and static data on a single Excel spreadsheet</w:t>
      </w:r>
    </w:p>
    <w:p w14:paraId="394AD398" w14:textId="77777777" w:rsidR="00BC1C03" w:rsidRDefault="00BC1C03" w:rsidP="00BC1C03">
      <w:r>
        <w:t xml:space="preserve">And earlier session introducing LSEG Workspace is also available – see </w:t>
      </w:r>
      <w:hyperlink r:id="rId15" w:tgtFrame="_blank" w:tooltip="Original URL: https://gla.sharepoint.com/:v:/s/lhlc/ESp1EBgJQH1HumruW40d-y0BggGKHEuLb4HpQxhl1AIh3w?e=yzjQfR&amp;referrer=Outlook.Web&amp;referrerScenario=email-linkwithoutembed. Click or tap if you trust this link." w:history="1">
        <w:r w:rsidRPr="001E7916">
          <w:rPr>
            <w:rStyle w:val="Hyperlink"/>
          </w:rPr>
          <w:drawing>
            <wp:inline distT="0" distB="0" distL="0" distR="0" wp14:anchorId="7CCBE657" wp14:editId="35509C61">
              <wp:extent cx="152400" cy="152400"/>
              <wp:effectExtent l="0" t="0" r="0" b="0"/>
              <wp:docPr id="1674969350" name="Picture 4">
                <a:hlinkClick xmlns:a="http://schemas.openxmlformats.org/drawingml/2006/main" r:id="rId15" tgtFrame="&quot;_blank&quot;" tooltip="&quot;Original URL: https://gla.sharepoint.com/:v:/s/lhlc/ESp1EBgJQH1HumruW40d-y0BggGKHEuLb4HpQxhl1AIh3w?e=yzjQfR&amp;referrer=Outlook.Web&amp;referrerScenario=email-linkwithoutembed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>
                        <a:hlinkClick r:id="rId15" tgtFrame="&quot;_blank&quot;" tooltip="&quot;Original URL: https://gla.sharepoint.com/:v:/s/lhlc/ESp1EBgJQH1HumruW40d-y0BggGKHEuLb4HpQxhl1AIh3w?e=yzjQfR&amp;referrer=Outlook.Web&amp;referrerScenario=email-linkwithoutembed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E7916">
          <w:rPr>
            <w:rStyle w:val="Hyperlink"/>
          </w:rPr>
          <w:t>LSEG Workspace Training Session 1.mp4</w:t>
        </w:r>
      </w:hyperlink>
      <w:r w:rsidRPr="001E7916">
        <w:rPr>
          <w:rFonts w:ascii="Arial" w:hAnsi="Arial" w:cs="Arial"/>
        </w:rPr>
        <w:t>​</w:t>
      </w:r>
      <w:r w:rsidRPr="001E7916">
        <w:t>.</w:t>
      </w:r>
    </w:p>
    <w:p w14:paraId="142B7DDC" w14:textId="74B59EDB" w:rsidR="00BC1C03" w:rsidRPr="00BC1C03" w:rsidRDefault="00BC1C03" w:rsidP="00BC1C03">
      <w:r>
        <w:t xml:space="preserve">Select </w:t>
      </w:r>
      <w:r w:rsidRPr="001E7916">
        <w:rPr>
          <w:i/>
          <w:iCs/>
        </w:rPr>
        <w:t>View in Web App</w:t>
      </w:r>
      <w:r>
        <w:t xml:space="preserve"> to watch.</w:t>
      </w:r>
    </w:p>
    <w:p w14:paraId="5FCD1DB8" w14:textId="4DDC343D" w:rsidR="00F5278E" w:rsidRDefault="00F5278E" w:rsidP="00F5278E">
      <w:pPr>
        <w:pStyle w:val="Heading2"/>
      </w:pPr>
      <w:r>
        <w:t>Certification for Datastream</w:t>
      </w:r>
    </w:p>
    <w:p w14:paraId="7124B082" w14:textId="5CA19286" w:rsidR="00563BE5" w:rsidRDefault="00563BE5" w:rsidP="00563BE5">
      <w:r w:rsidRPr="00563BE5">
        <w:t xml:space="preserve">This is a foundational certification covering core functionality within Datastream, designed to get you started. The certification allows you to demonstrate your knowledge of a product that is widely used in the industry by financial market professionals. Using </w:t>
      </w:r>
      <w:r>
        <w:t>the</w:t>
      </w:r>
      <w:r w:rsidRPr="00563BE5">
        <w:t xml:space="preserve"> on-demand learning catalogue, you can upskill and prepare at your own pace, with a final test that is accessible online for you to self-register for and take at a time that suits you.</w:t>
      </w:r>
    </w:p>
    <w:p w14:paraId="02A8F62A" w14:textId="6C924793" w:rsidR="008323D0" w:rsidRPr="00563BE5" w:rsidRDefault="008323D0" w:rsidP="00563BE5">
      <w:r>
        <w:t>It is a great way to get started with the database and quickly become proficient in using the main functio</w:t>
      </w:r>
      <w:r w:rsidR="00A56013">
        <w:t>ns. As well as that you will have certification which indicates your proficiency in using the database.</w:t>
      </w:r>
    </w:p>
    <w:p w14:paraId="7EADC665" w14:textId="391EBB8A" w:rsidR="005A0DC0" w:rsidRPr="005A0DC0" w:rsidRDefault="005A0DC0" w:rsidP="005A0DC0">
      <w:hyperlink r:id="rId16" w:history="1">
        <w:r w:rsidRPr="00207C8C">
          <w:rPr>
            <w:rStyle w:val="Hyperlink"/>
          </w:rPr>
          <w:t>https://www.lseg.com/en/training/learning-centre/certification/datastream-certification</w:t>
        </w:r>
      </w:hyperlink>
      <w:r>
        <w:t xml:space="preserve"> </w:t>
      </w:r>
    </w:p>
    <w:p w14:paraId="26333B3D" w14:textId="43361256" w:rsidR="00204E32" w:rsidRDefault="004769F7" w:rsidP="004769F7">
      <w:pPr>
        <w:pStyle w:val="Heading2"/>
      </w:pPr>
      <w:r>
        <w:t>Other sources of help</w:t>
      </w:r>
    </w:p>
    <w:p w14:paraId="6C8E2415" w14:textId="19CCF827" w:rsidR="004769F7" w:rsidRDefault="00E36D3A" w:rsidP="004769F7">
      <w:r>
        <w:t>Business Research Plus blog from the University of Manchester</w:t>
      </w:r>
      <w:r w:rsidR="0089507B">
        <w:t xml:space="preserve"> </w:t>
      </w:r>
      <w:hyperlink r:id="rId17" w:history="1">
        <w:r w:rsidR="0089507B" w:rsidRPr="00207C8C">
          <w:rPr>
            <w:rStyle w:val="Hyperlink"/>
          </w:rPr>
          <w:t>https://bizlib247.wordpress.com/tag/datastream/</w:t>
        </w:r>
      </w:hyperlink>
    </w:p>
    <w:p w14:paraId="6D746A0A" w14:textId="16210CAF" w:rsidR="0089507B" w:rsidRDefault="00337289" w:rsidP="004769F7">
      <w:r>
        <w:t xml:space="preserve">Princeton University’s Datastream Research Guide </w:t>
      </w:r>
      <w:hyperlink r:id="rId18" w:history="1">
        <w:r w:rsidRPr="00207C8C">
          <w:rPr>
            <w:rStyle w:val="Hyperlink"/>
          </w:rPr>
          <w:t>https://libguides.princeton.edu/datastream</w:t>
        </w:r>
      </w:hyperlink>
    </w:p>
    <w:p w14:paraId="2B4F5AFF" w14:textId="77777777" w:rsidR="00337289" w:rsidRDefault="00337289" w:rsidP="004769F7"/>
    <w:p w14:paraId="08B191CD" w14:textId="77777777" w:rsidR="00F31594" w:rsidRDefault="00F31594" w:rsidP="004769F7"/>
    <w:p w14:paraId="65BD7190" w14:textId="77777777" w:rsidR="00F31594" w:rsidRDefault="00F31594" w:rsidP="004769F7"/>
    <w:p w14:paraId="208C21CC" w14:textId="77777777" w:rsidR="00F31594" w:rsidRDefault="00F31594" w:rsidP="004769F7"/>
    <w:p w14:paraId="0981AEE4" w14:textId="77777777" w:rsidR="00F31594" w:rsidRDefault="00F31594" w:rsidP="004769F7"/>
    <w:p w14:paraId="42DFCD1B" w14:textId="77777777" w:rsidR="00F31594" w:rsidRDefault="00F31594" w:rsidP="004769F7"/>
    <w:p w14:paraId="223AEDC3" w14:textId="39F93348" w:rsidR="00F31594" w:rsidRPr="008E52CD" w:rsidRDefault="00F31594" w:rsidP="00C91A9C">
      <w:pPr>
        <w:rPr>
          <w:sz w:val="20"/>
          <w:szCs w:val="20"/>
        </w:rPr>
      </w:pPr>
      <w:r w:rsidRPr="008E52CD">
        <w:rPr>
          <w:sz w:val="20"/>
          <w:szCs w:val="20"/>
        </w:rPr>
        <w:t xml:space="preserve">This guide reuses content from this </w:t>
      </w:r>
      <w:hyperlink r:id="rId19" w:history="1">
        <w:r w:rsidRPr="008E52CD">
          <w:rPr>
            <w:rStyle w:val="Hyperlink"/>
            <w:sz w:val="20"/>
            <w:szCs w:val="20"/>
          </w:rPr>
          <w:t>blog</w:t>
        </w:r>
        <w:r w:rsidR="00004929" w:rsidRPr="008E52CD">
          <w:rPr>
            <w:rStyle w:val="Hyperlink"/>
            <w:sz w:val="20"/>
            <w:szCs w:val="20"/>
          </w:rPr>
          <w:t xml:space="preserve"> post</w:t>
        </w:r>
      </w:hyperlink>
      <w:r w:rsidR="00004929" w:rsidRPr="008E52CD">
        <w:rPr>
          <w:sz w:val="20"/>
          <w:szCs w:val="20"/>
        </w:rPr>
        <w:t xml:space="preserve"> from the University of Manchester. </w:t>
      </w:r>
      <w:r w:rsidR="00C91A9C" w:rsidRPr="008E52CD">
        <w:rPr>
          <w:sz w:val="20"/>
          <w:szCs w:val="20"/>
        </w:rPr>
        <w:t xml:space="preserve">My Learning Essentials resources are developed by The University of Manchester </w:t>
      </w:r>
      <w:proofErr w:type="gramStart"/>
      <w:r w:rsidR="00C91A9C" w:rsidRPr="008E52CD">
        <w:rPr>
          <w:sz w:val="20"/>
          <w:szCs w:val="20"/>
        </w:rPr>
        <w:t>Library, and</w:t>
      </w:r>
      <w:proofErr w:type="gramEnd"/>
      <w:r w:rsidR="00C91A9C" w:rsidRPr="008E52CD">
        <w:rPr>
          <w:sz w:val="20"/>
          <w:szCs w:val="20"/>
        </w:rPr>
        <w:t xml:space="preserve"> are licensed under CC BY-NC 3.0. My Learning Essentials © The University of Manchester</w:t>
      </w:r>
    </w:p>
    <w:p w14:paraId="3727AFEB" w14:textId="04D52CBF" w:rsidR="003A1554" w:rsidRPr="008E52CD" w:rsidRDefault="003A1554" w:rsidP="00C91A9C">
      <w:pPr>
        <w:rPr>
          <w:sz w:val="20"/>
          <w:szCs w:val="20"/>
        </w:rPr>
      </w:pPr>
      <w:r w:rsidRPr="008E52CD">
        <w:rPr>
          <w:sz w:val="20"/>
          <w:szCs w:val="20"/>
        </w:rPr>
        <w:t>This gui</w:t>
      </w:r>
      <w:r w:rsidR="007A3AA6" w:rsidRPr="008E52CD">
        <w:rPr>
          <w:sz w:val="20"/>
          <w:szCs w:val="20"/>
        </w:rPr>
        <w:t>d</w:t>
      </w:r>
      <w:r w:rsidRPr="008E52CD">
        <w:rPr>
          <w:sz w:val="20"/>
          <w:szCs w:val="20"/>
        </w:rPr>
        <w:t>e is created by College Librarians, University of Glasgow under a CC-BY-NC licence</w:t>
      </w:r>
      <w:r w:rsidR="007A3AA6" w:rsidRPr="008E52CD">
        <w:rPr>
          <w:sz w:val="20"/>
          <w:szCs w:val="20"/>
        </w:rPr>
        <w:t xml:space="preserve">. </w:t>
      </w:r>
      <w:r w:rsidR="0020042E" w:rsidRPr="008E52CD">
        <w:rPr>
          <w:noProof/>
          <w:sz w:val="20"/>
          <w:szCs w:val="20"/>
        </w:rPr>
        <w:drawing>
          <wp:inline distT="0" distB="0" distL="0" distR="0" wp14:anchorId="18A0118E" wp14:editId="1605AF2A">
            <wp:extent cx="885825" cy="309929"/>
            <wp:effectExtent l="0" t="0" r="0" b="0"/>
            <wp:docPr id="716839106" name="Picture 1" descr="A black and white sign with a person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39106" name="Picture 1" descr="A black and white sign with a person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29" cy="31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554" w:rsidRPr="008E5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A1"/>
    <w:multiLevelType w:val="hybridMultilevel"/>
    <w:tmpl w:val="2B5A9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87895"/>
    <w:multiLevelType w:val="hybridMultilevel"/>
    <w:tmpl w:val="9A1A6E3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7F54B13"/>
    <w:multiLevelType w:val="multilevel"/>
    <w:tmpl w:val="C4B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33441">
    <w:abstractNumId w:val="2"/>
  </w:num>
  <w:num w:numId="2" w16cid:durableId="555238494">
    <w:abstractNumId w:val="0"/>
  </w:num>
  <w:num w:numId="3" w16cid:durableId="17034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89"/>
    <w:rsid w:val="00004929"/>
    <w:rsid w:val="00012918"/>
    <w:rsid w:val="000418D9"/>
    <w:rsid w:val="001920AB"/>
    <w:rsid w:val="001C4B5A"/>
    <w:rsid w:val="001E7916"/>
    <w:rsid w:val="0020042E"/>
    <w:rsid w:val="00204E32"/>
    <w:rsid w:val="002558D1"/>
    <w:rsid w:val="00296E89"/>
    <w:rsid w:val="002A16BB"/>
    <w:rsid w:val="003156EE"/>
    <w:rsid w:val="00337289"/>
    <w:rsid w:val="003A1554"/>
    <w:rsid w:val="003B319F"/>
    <w:rsid w:val="003D2A82"/>
    <w:rsid w:val="003E1040"/>
    <w:rsid w:val="00454FB4"/>
    <w:rsid w:val="004769F7"/>
    <w:rsid w:val="004B0DA6"/>
    <w:rsid w:val="00526BB7"/>
    <w:rsid w:val="00563BE5"/>
    <w:rsid w:val="005A0DC0"/>
    <w:rsid w:val="00602D94"/>
    <w:rsid w:val="0069673F"/>
    <w:rsid w:val="006A7D4E"/>
    <w:rsid w:val="006D5506"/>
    <w:rsid w:val="00730E5C"/>
    <w:rsid w:val="007335CF"/>
    <w:rsid w:val="00750F92"/>
    <w:rsid w:val="007A3AA6"/>
    <w:rsid w:val="008323D0"/>
    <w:rsid w:val="00857F20"/>
    <w:rsid w:val="008949F3"/>
    <w:rsid w:val="0089507B"/>
    <w:rsid w:val="008E52CD"/>
    <w:rsid w:val="009538FA"/>
    <w:rsid w:val="009E5793"/>
    <w:rsid w:val="00A26001"/>
    <w:rsid w:val="00A56013"/>
    <w:rsid w:val="00A60B4D"/>
    <w:rsid w:val="00AB5E2A"/>
    <w:rsid w:val="00AC1BFC"/>
    <w:rsid w:val="00B043FD"/>
    <w:rsid w:val="00BC1C03"/>
    <w:rsid w:val="00C051F6"/>
    <w:rsid w:val="00C13D20"/>
    <w:rsid w:val="00C1418A"/>
    <w:rsid w:val="00C91A9C"/>
    <w:rsid w:val="00CD2A1B"/>
    <w:rsid w:val="00E36D3A"/>
    <w:rsid w:val="00E4366D"/>
    <w:rsid w:val="00F31594"/>
    <w:rsid w:val="00F5278E"/>
    <w:rsid w:val="00F66AF8"/>
    <w:rsid w:val="00F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7A2D"/>
  <w15:chartTrackingRefBased/>
  <w15:docId w15:val="{A70B16E5-1A62-4489-9ECB-B6315ED5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E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9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centre.lseg.com/courses/getting-started-with-refinitiv-datastream" TargetMode="External"/><Relationship Id="rId13" Type="http://schemas.openxmlformats.org/officeDocument/2006/relationships/hyperlink" Target="https://gla.sharepoint.com/:v:/s/lhlc/EaDiy4tP-R1NrQEle_DEKmoBQf1jF7sYlMu_7fVgDm0NpA?e=Nbzt9i&amp;referrer=Outlook.Web&amp;referrerScenario=email-linkwithoutembed" TargetMode="External"/><Relationship Id="rId18" Type="http://schemas.openxmlformats.org/officeDocument/2006/relationships/hyperlink" Target="https://libguides.princeton.edu/datastrea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seg.com/en/training/learning-centre/learning-centre-catalogue" TargetMode="External"/><Relationship Id="rId12" Type="http://schemas.openxmlformats.org/officeDocument/2006/relationships/hyperlink" Target="https://www.lseg.com/en/training/learning-centre" TargetMode="External"/><Relationship Id="rId17" Type="http://schemas.openxmlformats.org/officeDocument/2006/relationships/hyperlink" Target="https://bizlib247.wordpress.com/tag/datastre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seg.com/en/training/learning-centre/certification/datastream-certification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www.lseg.com/en/training/learning-centre" TargetMode="External"/><Relationship Id="rId11" Type="http://schemas.openxmlformats.org/officeDocument/2006/relationships/hyperlink" Target="https://learningcentre.lseg.com/courses/datastream-functions-and-expressions" TargetMode="External"/><Relationship Id="rId5" Type="http://schemas.openxmlformats.org/officeDocument/2006/relationships/hyperlink" Target="https://learningcentre.lseg.com/learn/article/datastream-excel-quick-reference-card-user-guide" TargetMode="External"/><Relationship Id="rId15" Type="http://schemas.openxmlformats.org/officeDocument/2006/relationships/hyperlink" Target="https://gla.sharepoint.com/:v:/s/lhlc/ESp1EBgJQH1HumruW40d-y0BggGKHEuLb4HpQxhl1AIh3w?e=yzjQfR&amp;referrer=Outlook.Web&amp;referrerScenario=email-linkwithoutembed" TargetMode="External"/><Relationship Id="rId10" Type="http://schemas.openxmlformats.org/officeDocument/2006/relationships/hyperlink" Target="https://learningcentre.lseg.com/courses/datastream-charting-customizing-chart-settings" TargetMode="External"/><Relationship Id="rId19" Type="http://schemas.openxmlformats.org/officeDocument/2006/relationships/hyperlink" Target="https://manchester-uk.libanswers.com/teaching-and-learning/faq/192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centre.lseg.com/courses/datastream-charting-using-static-bar-charts-and-histograms-copy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Irvine</dc:creator>
  <cp:keywords/>
  <dc:description/>
  <cp:lastModifiedBy>Lynn Irvine</cp:lastModifiedBy>
  <cp:revision>3</cp:revision>
  <dcterms:created xsi:type="dcterms:W3CDTF">2025-07-10T13:59:00Z</dcterms:created>
  <dcterms:modified xsi:type="dcterms:W3CDTF">2025-07-10T14:00:00Z</dcterms:modified>
</cp:coreProperties>
</file>